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F9A" w:rsidRPr="00B4704B" w:rsidRDefault="002C5F9A" w:rsidP="002C5F9A">
      <w:pPr>
        <w:jc w:val="center"/>
        <w:rPr>
          <w:i/>
          <w:sz w:val="24"/>
        </w:rPr>
      </w:pPr>
      <w:r w:rsidRPr="00B4704B">
        <w:rPr>
          <w:i/>
          <w:position w:val="56"/>
          <w:sz w:val="24"/>
        </w:rPr>
        <w:t xml:space="preserve">Regione </w:t>
      </w:r>
      <w:r w:rsidR="00BF5018">
        <w:rPr>
          <w:i/>
          <w:position w:val="56"/>
          <w:sz w:val="24"/>
        </w:rPr>
        <w:t>Lombardia</w:t>
      </w:r>
      <w:r w:rsidRPr="00B4704B">
        <w:rPr>
          <w:i/>
          <w:position w:val="56"/>
          <w:sz w:val="24"/>
        </w:rPr>
        <w:t xml:space="preserve">                                     Provincia di </w:t>
      </w:r>
      <w:r w:rsidR="00BF5018">
        <w:rPr>
          <w:i/>
          <w:position w:val="56"/>
          <w:sz w:val="24"/>
        </w:rPr>
        <w:t>Pavia</w:t>
      </w:r>
    </w:p>
    <w:p w:rsidR="002C5F9A" w:rsidRPr="00B4704B" w:rsidRDefault="002C5F9A" w:rsidP="002C5F9A">
      <w:pPr>
        <w:pStyle w:val="Titolo"/>
        <w:rPr>
          <w:b w:val="0"/>
          <w:i/>
        </w:rPr>
      </w:pPr>
      <w:r w:rsidRPr="00B4704B">
        <w:rPr>
          <w:b w:val="0"/>
          <w:i/>
        </w:rPr>
        <w:t xml:space="preserve">Comune di </w:t>
      </w:r>
      <w:r w:rsidR="00BF5018">
        <w:rPr>
          <w:b w:val="0"/>
          <w:i/>
        </w:rPr>
        <w:t>Confienza</w:t>
      </w:r>
    </w:p>
    <w:p w:rsidR="002C5F9A" w:rsidRPr="00B4704B" w:rsidRDefault="00BF5018" w:rsidP="002C5F9A">
      <w:pPr>
        <w:jc w:val="center"/>
        <w:rPr>
          <w:i/>
        </w:rPr>
      </w:pPr>
      <w:r>
        <w:rPr>
          <w:i/>
        </w:rPr>
        <w:t xml:space="preserve">Corso </w:t>
      </w:r>
      <w:proofErr w:type="spellStart"/>
      <w:r>
        <w:rPr>
          <w:i/>
        </w:rPr>
        <w:t>V.Emanuele</w:t>
      </w:r>
      <w:proofErr w:type="spellEnd"/>
      <w:r>
        <w:rPr>
          <w:i/>
        </w:rPr>
        <w:t xml:space="preserve"> n. 24 </w:t>
      </w:r>
      <w:r w:rsidR="002C5F9A" w:rsidRPr="00B4704B">
        <w:rPr>
          <w:i/>
        </w:rPr>
        <w:t xml:space="preserve"> CAP </w:t>
      </w:r>
      <w:r>
        <w:rPr>
          <w:i/>
        </w:rPr>
        <w:t>27030</w:t>
      </w:r>
      <w:r w:rsidR="002C5F9A" w:rsidRPr="00B4704B">
        <w:rPr>
          <w:i/>
        </w:rPr>
        <w:t xml:space="preserve"> - Tel. 0</w:t>
      </w:r>
      <w:r>
        <w:rPr>
          <w:i/>
        </w:rPr>
        <w:t>384</w:t>
      </w:r>
      <w:r w:rsidR="002C5F9A" w:rsidRPr="00B4704B">
        <w:rPr>
          <w:i/>
        </w:rPr>
        <w:t>/</w:t>
      </w:r>
      <w:r>
        <w:rPr>
          <w:i/>
        </w:rPr>
        <w:t>64032</w:t>
      </w:r>
      <w:r w:rsidR="002C5F9A" w:rsidRPr="00B4704B">
        <w:rPr>
          <w:i/>
        </w:rPr>
        <w:t xml:space="preserve">  - Fax 0</w:t>
      </w:r>
      <w:r>
        <w:rPr>
          <w:i/>
        </w:rPr>
        <w:t>384</w:t>
      </w:r>
      <w:r w:rsidR="002C5F9A" w:rsidRPr="00B4704B">
        <w:rPr>
          <w:i/>
        </w:rPr>
        <w:t>/</w:t>
      </w:r>
      <w:r>
        <w:rPr>
          <w:i/>
        </w:rPr>
        <w:t>674566</w:t>
      </w:r>
    </w:p>
    <w:p w:rsidR="002C5F9A" w:rsidRPr="00B4704B" w:rsidRDefault="002C5F9A" w:rsidP="002C5F9A">
      <w:pPr>
        <w:jc w:val="center"/>
        <w:rPr>
          <w:b/>
          <w:i/>
        </w:rPr>
      </w:pPr>
      <w:r w:rsidRPr="00B4704B">
        <w:rPr>
          <w:i/>
        </w:rPr>
        <w:t>Cod. Fiscale: 8</w:t>
      </w:r>
      <w:r w:rsidR="00BF5018">
        <w:rPr>
          <w:i/>
        </w:rPr>
        <w:t>3000950184 - P.I</w:t>
      </w:r>
      <w:r w:rsidRPr="00B4704B">
        <w:rPr>
          <w:i/>
        </w:rPr>
        <w:t xml:space="preserve">.: </w:t>
      </w:r>
      <w:r w:rsidR="00BF5018">
        <w:rPr>
          <w:i/>
        </w:rPr>
        <w:t>00488410184</w:t>
      </w:r>
    </w:p>
    <w:p w:rsidR="002C5F9A" w:rsidRDefault="002C5F9A" w:rsidP="002C5F9A">
      <w:pPr>
        <w:jc w:val="center"/>
        <w:rPr>
          <w:i/>
        </w:rPr>
      </w:pPr>
      <w:r w:rsidRPr="00635BEC">
        <w:rPr>
          <w:i/>
        </w:rPr>
        <w:t xml:space="preserve"> </w:t>
      </w:r>
      <w:hyperlink r:id="rId5" w:history="1">
        <w:r w:rsidR="00BF5018" w:rsidRPr="00F73955">
          <w:rPr>
            <w:rStyle w:val="Collegamentoipertestuale"/>
            <w:i/>
          </w:rPr>
          <w:t>municipio@comune.confienza.pv.it</w:t>
        </w:r>
      </w:hyperlink>
    </w:p>
    <w:p w:rsidR="002C5F9A" w:rsidRPr="005258E6" w:rsidRDefault="00BF5018" w:rsidP="00BF5018">
      <w:pPr>
        <w:rPr>
          <w:i/>
        </w:rPr>
      </w:pPr>
      <w:r w:rsidRPr="005258E6">
        <w:rPr>
          <w:i/>
        </w:rPr>
        <w:t xml:space="preserve"> </w:t>
      </w:r>
    </w:p>
    <w:p w:rsidR="002C5F9A" w:rsidRPr="00925895" w:rsidRDefault="002C5F9A" w:rsidP="002C5F9A">
      <w:pPr>
        <w:rPr>
          <w:bCs/>
          <w:i/>
          <w:sz w:val="22"/>
        </w:rPr>
      </w:pPr>
    </w:p>
    <w:p w:rsidR="00CA589D" w:rsidRDefault="00CA589D">
      <w:pPr>
        <w:pStyle w:val="Nessunaspaziatura"/>
        <w:jc w:val="center"/>
        <w:rPr>
          <w:sz w:val="72"/>
          <w:szCs w:val="24"/>
        </w:rPr>
      </w:pPr>
    </w:p>
    <w:p w:rsidR="00CA589D" w:rsidRDefault="00CA589D">
      <w:pPr>
        <w:pStyle w:val="Nessunaspaziatura"/>
        <w:jc w:val="center"/>
        <w:rPr>
          <w:sz w:val="72"/>
          <w:szCs w:val="24"/>
        </w:rPr>
      </w:pPr>
      <w:r>
        <w:rPr>
          <w:sz w:val="72"/>
          <w:szCs w:val="24"/>
        </w:rPr>
        <w:t>PIANO DI PREVENZIONE</w:t>
      </w:r>
    </w:p>
    <w:p w:rsidR="00CA589D" w:rsidRDefault="00CA589D">
      <w:pPr>
        <w:pStyle w:val="Nessunaspaziatura"/>
        <w:jc w:val="center"/>
        <w:rPr>
          <w:sz w:val="72"/>
          <w:szCs w:val="24"/>
        </w:rPr>
      </w:pPr>
      <w:r>
        <w:rPr>
          <w:sz w:val="72"/>
          <w:szCs w:val="24"/>
        </w:rPr>
        <w:t>DELLA CORRUZIONE</w:t>
      </w:r>
    </w:p>
    <w:p w:rsidR="00CA589D" w:rsidRDefault="00CA589D">
      <w:pPr>
        <w:pStyle w:val="Nessunaspaziatura"/>
        <w:jc w:val="center"/>
        <w:rPr>
          <w:sz w:val="72"/>
          <w:szCs w:val="24"/>
        </w:rPr>
      </w:pPr>
      <w:r>
        <w:rPr>
          <w:position w:val="-9"/>
          <w:sz w:val="72"/>
          <w:szCs w:val="24"/>
        </w:rPr>
        <w:t>TRIENNIO 201</w:t>
      </w:r>
      <w:r w:rsidR="00223555">
        <w:rPr>
          <w:position w:val="-9"/>
          <w:sz w:val="72"/>
          <w:szCs w:val="24"/>
        </w:rPr>
        <w:t>5</w:t>
      </w:r>
      <w:r>
        <w:rPr>
          <w:position w:val="-9"/>
          <w:sz w:val="72"/>
          <w:szCs w:val="24"/>
        </w:rPr>
        <w:t>/201</w:t>
      </w:r>
      <w:r w:rsidR="00223555">
        <w:rPr>
          <w:position w:val="-9"/>
          <w:sz w:val="72"/>
          <w:szCs w:val="24"/>
        </w:rPr>
        <w:t>7</w:t>
      </w:r>
    </w:p>
    <w:p w:rsidR="00CA589D" w:rsidRDefault="00CA589D">
      <w:pPr>
        <w:pStyle w:val="Nessunaspaziatura"/>
        <w:jc w:val="center"/>
        <w:rPr>
          <w:sz w:val="72"/>
          <w:szCs w:val="24"/>
        </w:rPr>
      </w:pPr>
    </w:p>
    <w:p w:rsidR="00CA589D" w:rsidRDefault="00CA589D">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2C5F9A" w:rsidRDefault="002C5F9A">
      <w:pPr>
        <w:pStyle w:val="Nessunaspaziatura"/>
        <w:rPr>
          <w:sz w:val="24"/>
          <w:szCs w:val="24"/>
        </w:rPr>
      </w:pPr>
    </w:p>
    <w:p w:rsidR="00CA589D" w:rsidRDefault="00CA589D">
      <w:pPr>
        <w:pStyle w:val="Nessunaspaziatura"/>
        <w:rPr>
          <w:sz w:val="24"/>
          <w:szCs w:val="24"/>
        </w:rPr>
      </w:pPr>
    </w:p>
    <w:p w:rsidR="00CA589D" w:rsidRDefault="00CA589D">
      <w:pPr>
        <w:pStyle w:val="Nessunaspaziatura"/>
        <w:rPr>
          <w:sz w:val="24"/>
          <w:szCs w:val="24"/>
        </w:rPr>
      </w:pPr>
    </w:p>
    <w:p w:rsidR="00CA589D" w:rsidRDefault="00CA589D" w:rsidP="002C5F9A">
      <w:pPr>
        <w:pStyle w:val="Nessunaspaziatura"/>
        <w:jc w:val="center"/>
        <w:rPr>
          <w:sz w:val="24"/>
          <w:szCs w:val="24"/>
        </w:rPr>
      </w:pPr>
      <w:r>
        <w:rPr>
          <w:sz w:val="24"/>
          <w:szCs w:val="24"/>
        </w:rPr>
        <w:t xml:space="preserve">Approvato con delibera di Giunta Comunale n.  </w:t>
      </w:r>
      <w:r w:rsidR="00223555">
        <w:rPr>
          <w:sz w:val="24"/>
          <w:szCs w:val="24"/>
        </w:rPr>
        <w:t>1</w:t>
      </w:r>
      <w:r>
        <w:rPr>
          <w:sz w:val="24"/>
          <w:szCs w:val="24"/>
        </w:rPr>
        <w:t xml:space="preserve">  del </w:t>
      </w:r>
      <w:r w:rsidR="00223555">
        <w:rPr>
          <w:sz w:val="24"/>
          <w:szCs w:val="24"/>
        </w:rPr>
        <w:t>3</w:t>
      </w:r>
      <w:r w:rsidR="00916199">
        <w:rPr>
          <w:sz w:val="24"/>
          <w:szCs w:val="24"/>
        </w:rPr>
        <w:t>0</w:t>
      </w:r>
      <w:r w:rsidR="00BF5018">
        <w:rPr>
          <w:sz w:val="24"/>
          <w:szCs w:val="24"/>
        </w:rPr>
        <w:t>/01/2015</w:t>
      </w:r>
    </w:p>
    <w:p w:rsidR="00CA589D" w:rsidRDefault="00CA589D">
      <w:pPr>
        <w:pStyle w:val="Nessunaspaziatura"/>
        <w:rPr>
          <w:sz w:val="24"/>
          <w:szCs w:val="24"/>
        </w:rPr>
      </w:pPr>
    </w:p>
    <w:p w:rsidR="00CA589D" w:rsidRDefault="00CA589D">
      <w:pPr>
        <w:pStyle w:val="Nessunaspaziatura"/>
        <w:rPr>
          <w:sz w:val="24"/>
          <w:szCs w:val="24"/>
        </w:rPr>
      </w:pPr>
    </w:p>
    <w:p w:rsidR="00CA589D" w:rsidRDefault="00CA589D">
      <w:pPr>
        <w:shd w:val="clear" w:color="auto" w:fill="FFFFFF"/>
        <w:tabs>
          <w:tab w:val="left" w:leader="underscore" w:pos="5609"/>
          <w:tab w:val="left" w:leader="underscore" w:pos="6120"/>
        </w:tabs>
        <w:spacing w:line="259" w:lineRule="exact"/>
        <w:sectPr w:rsidR="00CA589D">
          <w:type w:val="continuous"/>
          <w:pgSz w:w="11909" w:h="16834"/>
          <w:pgMar w:top="1440" w:right="1136" w:bottom="720" w:left="1134" w:header="720" w:footer="720" w:gutter="0"/>
          <w:cols w:space="60"/>
          <w:noEndnote/>
        </w:sectPr>
      </w:pPr>
    </w:p>
    <w:p w:rsidR="00CA589D" w:rsidRDefault="00CA589D">
      <w:pPr>
        <w:shd w:val="clear" w:color="auto" w:fill="FFFFFF"/>
        <w:spacing w:line="450" w:lineRule="exact"/>
        <w:ind w:left="4205"/>
      </w:pPr>
      <w:r>
        <w:rPr>
          <w:bCs/>
          <w:i/>
          <w:iCs/>
          <w:color w:val="000000"/>
          <w:sz w:val="18"/>
          <w:szCs w:val="18"/>
        </w:rPr>
        <w:lastRenderedPageBreak/>
        <w:t>LEGENDA</w:t>
      </w:r>
    </w:p>
    <w:p w:rsidR="00CA589D" w:rsidRDefault="00CA589D">
      <w:pPr>
        <w:shd w:val="clear" w:color="auto" w:fill="FFFFFF"/>
        <w:tabs>
          <w:tab w:val="left" w:pos="2329"/>
        </w:tabs>
        <w:spacing w:line="450" w:lineRule="exact"/>
        <w:ind w:left="760"/>
      </w:pPr>
      <w:r>
        <w:rPr>
          <w:bCs/>
          <w:color w:val="000000"/>
          <w:spacing w:val="-8"/>
          <w:sz w:val="18"/>
          <w:szCs w:val="18"/>
        </w:rPr>
        <w:t>PNA</w:t>
      </w:r>
      <w:r>
        <w:rPr>
          <w:rFonts w:ascii="Arial" w:hAnsi="Arial" w:cs="Arial"/>
          <w:bCs/>
          <w:color w:val="000000"/>
          <w:sz w:val="18"/>
          <w:szCs w:val="18"/>
        </w:rPr>
        <w:tab/>
      </w:r>
      <w:r>
        <w:rPr>
          <w:bCs/>
          <w:color w:val="000000"/>
          <w:spacing w:val="-2"/>
          <w:sz w:val="18"/>
          <w:szCs w:val="18"/>
        </w:rPr>
        <w:t>Piano Nazionale Anticorruzione</w:t>
      </w:r>
    </w:p>
    <w:p w:rsidR="00CA589D" w:rsidRDefault="00CA589D">
      <w:pPr>
        <w:shd w:val="clear" w:color="auto" w:fill="FFFFFF"/>
        <w:tabs>
          <w:tab w:val="left" w:pos="2326"/>
        </w:tabs>
        <w:spacing w:before="7" w:line="450" w:lineRule="exact"/>
        <w:ind w:left="763"/>
      </w:pPr>
      <w:r>
        <w:rPr>
          <w:bCs/>
          <w:color w:val="000000"/>
          <w:spacing w:val="-12"/>
          <w:sz w:val="18"/>
          <w:szCs w:val="18"/>
        </w:rPr>
        <w:t>PTPC</w:t>
      </w:r>
      <w:r>
        <w:rPr>
          <w:rFonts w:ascii="Arial" w:hAnsi="Arial" w:cs="Arial"/>
          <w:bCs/>
          <w:color w:val="000000"/>
          <w:sz w:val="18"/>
          <w:szCs w:val="18"/>
        </w:rPr>
        <w:tab/>
      </w:r>
      <w:r>
        <w:rPr>
          <w:bCs/>
          <w:color w:val="000000"/>
          <w:spacing w:val="-2"/>
          <w:sz w:val="18"/>
          <w:szCs w:val="18"/>
        </w:rPr>
        <w:t>Piano Triennale di Prevenzione della Corruzione</w:t>
      </w:r>
    </w:p>
    <w:p w:rsidR="00CA589D" w:rsidRDefault="00CA589D">
      <w:pPr>
        <w:shd w:val="clear" w:color="auto" w:fill="FFFFFF"/>
        <w:tabs>
          <w:tab w:val="left" w:pos="2315"/>
        </w:tabs>
        <w:spacing w:line="450" w:lineRule="exact"/>
        <w:ind w:left="745"/>
      </w:pPr>
      <w:r>
        <w:rPr>
          <w:bCs/>
          <w:color w:val="000000"/>
          <w:spacing w:val="-4"/>
          <w:sz w:val="18"/>
          <w:szCs w:val="18"/>
        </w:rPr>
        <w:t>AVCP</w:t>
      </w:r>
      <w:r>
        <w:rPr>
          <w:rFonts w:ascii="Arial" w:hAnsi="Arial" w:cs="Arial"/>
          <w:bCs/>
          <w:color w:val="000000"/>
          <w:sz w:val="18"/>
          <w:szCs w:val="18"/>
        </w:rPr>
        <w:tab/>
      </w:r>
      <w:r>
        <w:rPr>
          <w:bCs/>
          <w:color w:val="000000"/>
          <w:spacing w:val="-2"/>
          <w:sz w:val="18"/>
          <w:szCs w:val="18"/>
        </w:rPr>
        <w:t>Autorità di Vigilanza sui Contratti Pubblici di lavori, servizi e forniture</w:t>
      </w:r>
    </w:p>
    <w:p w:rsidR="00CA589D" w:rsidRDefault="00CA589D">
      <w:pPr>
        <w:shd w:val="clear" w:color="auto" w:fill="FFFFFF"/>
        <w:tabs>
          <w:tab w:val="left" w:pos="2311"/>
        </w:tabs>
        <w:spacing w:before="4" w:line="450" w:lineRule="exact"/>
        <w:ind w:left="738"/>
      </w:pPr>
      <w:r>
        <w:rPr>
          <w:bCs/>
          <w:color w:val="000000"/>
          <w:spacing w:val="-5"/>
          <w:sz w:val="18"/>
          <w:szCs w:val="18"/>
        </w:rPr>
        <w:t>CIVIT</w:t>
      </w:r>
      <w:r>
        <w:rPr>
          <w:rFonts w:ascii="Arial" w:hAnsi="Arial" w:cs="Arial"/>
          <w:bCs/>
          <w:color w:val="000000"/>
          <w:sz w:val="18"/>
          <w:szCs w:val="18"/>
        </w:rPr>
        <w:tab/>
      </w:r>
      <w:r>
        <w:rPr>
          <w:bCs/>
          <w:color w:val="000000"/>
          <w:sz w:val="18"/>
          <w:szCs w:val="18"/>
        </w:rPr>
        <w:t>Commissione Indipendente di Valutazione dell'Integrità e Trasparenza delle</w:t>
      </w:r>
    </w:p>
    <w:p w:rsidR="00CA589D" w:rsidRDefault="00CA589D">
      <w:pPr>
        <w:shd w:val="clear" w:color="auto" w:fill="FFFFFF"/>
        <w:ind w:left="2308"/>
      </w:pPr>
      <w:r>
        <w:rPr>
          <w:bCs/>
          <w:color w:val="000000"/>
          <w:spacing w:val="-2"/>
          <w:sz w:val="18"/>
          <w:szCs w:val="18"/>
        </w:rPr>
        <w:t>amministrazioni pubbliche</w:t>
      </w:r>
    </w:p>
    <w:p w:rsidR="00CA589D" w:rsidRDefault="00CA589D">
      <w:pPr>
        <w:shd w:val="clear" w:color="auto" w:fill="FFFFFF"/>
        <w:tabs>
          <w:tab w:val="left" w:pos="2308"/>
        </w:tabs>
        <w:spacing w:before="238"/>
        <w:ind w:left="731"/>
      </w:pPr>
      <w:r>
        <w:rPr>
          <w:bCs/>
          <w:color w:val="000000"/>
          <w:spacing w:val="-1"/>
          <w:sz w:val="18"/>
          <w:szCs w:val="18"/>
        </w:rPr>
        <w:t>ANAC</w:t>
      </w:r>
      <w:r>
        <w:rPr>
          <w:rFonts w:ascii="Arial" w:hAnsi="Arial" w:cs="Arial"/>
          <w:bCs/>
          <w:color w:val="000000"/>
          <w:sz w:val="18"/>
          <w:szCs w:val="18"/>
        </w:rPr>
        <w:tab/>
      </w:r>
      <w:r>
        <w:rPr>
          <w:bCs/>
          <w:color w:val="000000"/>
          <w:sz w:val="18"/>
          <w:szCs w:val="18"/>
        </w:rPr>
        <w:t>Autorità Nazionale AntiCorruzione e per la trasparenza e  l'integrità delle</w:t>
      </w:r>
    </w:p>
    <w:p w:rsidR="00CA589D" w:rsidRDefault="00CA589D">
      <w:pPr>
        <w:shd w:val="clear" w:color="auto" w:fill="FFFFFF"/>
        <w:spacing w:line="454" w:lineRule="exact"/>
        <w:ind w:left="2304"/>
      </w:pPr>
      <w:r>
        <w:rPr>
          <w:bCs/>
          <w:color w:val="000000"/>
          <w:spacing w:val="-2"/>
          <w:sz w:val="18"/>
          <w:szCs w:val="18"/>
        </w:rPr>
        <w:t>amministrazioni pubbliche</w:t>
      </w:r>
    </w:p>
    <w:p w:rsidR="00CA589D" w:rsidRDefault="00CA589D">
      <w:pPr>
        <w:shd w:val="clear" w:color="auto" w:fill="FFFFFF"/>
        <w:tabs>
          <w:tab w:val="left" w:pos="2304"/>
        </w:tabs>
        <w:spacing w:line="454" w:lineRule="exact"/>
        <w:ind w:left="727"/>
      </w:pPr>
      <w:r>
        <w:rPr>
          <w:bCs/>
          <w:color w:val="000000"/>
          <w:spacing w:val="-11"/>
          <w:sz w:val="18"/>
          <w:szCs w:val="18"/>
        </w:rPr>
        <w:t>PTTI</w:t>
      </w:r>
      <w:r>
        <w:rPr>
          <w:rFonts w:ascii="Arial" w:hAnsi="Arial" w:cs="Arial"/>
          <w:bCs/>
          <w:color w:val="000000"/>
          <w:sz w:val="18"/>
          <w:szCs w:val="18"/>
        </w:rPr>
        <w:tab/>
      </w:r>
      <w:r>
        <w:rPr>
          <w:bCs/>
          <w:color w:val="000000"/>
          <w:spacing w:val="-3"/>
          <w:sz w:val="18"/>
          <w:szCs w:val="18"/>
        </w:rPr>
        <w:t>Piano Triennale per la Trasparenza e l'Integrità</w:t>
      </w:r>
    </w:p>
    <w:p w:rsidR="00CA589D" w:rsidRDefault="00CA589D">
      <w:pPr>
        <w:shd w:val="clear" w:color="auto" w:fill="FFFFFF"/>
        <w:tabs>
          <w:tab w:val="left" w:pos="2297"/>
        </w:tabs>
        <w:spacing w:line="454" w:lineRule="exact"/>
        <w:ind w:left="724"/>
      </w:pPr>
      <w:r>
        <w:rPr>
          <w:bCs/>
          <w:color w:val="000000"/>
          <w:spacing w:val="-10"/>
          <w:sz w:val="18"/>
          <w:szCs w:val="18"/>
        </w:rPr>
        <w:t>OIV</w:t>
      </w:r>
      <w:r>
        <w:rPr>
          <w:rFonts w:ascii="Arial" w:hAnsi="Arial" w:cs="Arial"/>
          <w:bCs/>
          <w:color w:val="000000"/>
          <w:sz w:val="18"/>
          <w:szCs w:val="18"/>
        </w:rPr>
        <w:tab/>
      </w:r>
      <w:r>
        <w:rPr>
          <w:bCs/>
          <w:color w:val="000000"/>
          <w:spacing w:val="-2"/>
          <w:sz w:val="18"/>
          <w:szCs w:val="18"/>
        </w:rPr>
        <w:t>Organismo Indipendente di Valutazione della performance</w:t>
      </w:r>
    </w:p>
    <w:p w:rsidR="00CA589D" w:rsidRDefault="00CA589D">
      <w:pPr>
        <w:shd w:val="clear" w:color="auto" w:fill="FFFFFF"/>
        <w:spacing w:before="1235" w:line="421" w:lineRule="exact"/>
        <w:ind w:left="4133"/>
      </w:pPr>
      <w:r>
        <w:rPr>
          <w:bCs/>
          <w:i/>
          <w:iCs/>
          <w:color w:val="000000"/>
          <w:spacing w:val="-9"/>
          <w:sz w:val="28"/>
          <w:szCs w:val="28"/>
        </w:rPr>
        <w:t>INDICE</w:t>
      </w:r>
    </w:p>
    <w:p w:rsidR="00CA589D" w:rsidRDefault="00CA589D">
      <w:pPr>
        <w:shd w:val="clear" w:color="auto" w:fill="FFFFFF"/>
        <w:spacing w:line="421" w:lineRule="exact"/>
        <w:ind w:left="47"/>
      </w:pPr>
      <w:r>
        <w:rPr>
          <w:color w:val="000000"/>
          <w:spacing w:val="-7"/>
          <w:sz w:val="28"/>
          <w:szCs w:val="28"/>
        </w:rPr>
        <w:t>Introduzione</w:t>
      </w:r>
    </w:p>
    <w:p w:rsidR="00CA589D" w:rsidRDefault="00CA589D">
      <w:pPr>
        <w:shd w:val="clear" w:color="auto" w:fill="FFFFFF"/>
        <w:spacing w:before="4" w:line="421" w:lineRule="exact"/>
        <w:ind w:left="36"/>
      </w:pPr>
      <w:r>
        <w:rPr>
          <w:color w:val="000000"/>
          <w:spacing w:val="-8"/>
          <w:sz w:val="28"/>
          <w:szCs w:val="28"/>
        </w:rPr>
        <w:t xml:space="preserve">Contesto organizzativo del Comune di </w:t>
      </w:r>
      <w:r w:rsidR="00BF5018">
        <w:rPr>
          <w:color w:val="000000"/>
          <w:spacing w:val="-8"/>
          <w:sz w:val="28"/>
          <w:szCs w:val="28"/>
        </w:rPr>
        <w:t>Confienza</w:t>
      </w:r>
    </w:p>
    <w:p w:rsidR="00CA589D" w:rsidRDefault="00CA589D">
      <w:pPr>
        <w:shd w:val="clear" w:color="auto" w:fill="FFFFFF"/>
        <w:spacing w:line="421" w:lineRule="exact"/>
        <w:ind w:left="32"/>
      </w:pPr>
      <w:r>
        <w:rPr>
          <w:color w:val="000000"/>
          <w:spacing w:val="-4"/>
          <w:sz w:val="28"/>
          <w:szCs w:val="28"/>
        </w:rPr>
        <w:t>L'attività comunale</w:t>
      </w:r>
    </w:p>
    <w:p w:rsidR="00CA589D" w:rsidRDefault="00CA589D">
      <w:pPr>
        <w:shd w:val="clear" w:color="auto" w:fill="FFFFFF"/>
        <w:spacing w:line="421" w:lineRule="exact"/>
        <w:ind w:left="32"/>
      </w:pPr>
      <w:r>
        <w:rPr>
          <w:color w:val="000000"/>
          <w:spacing w:val="-6"/>
          <w:sz w:val="28"/>
          <w:szCs w:val="28"/>
        </w:rPr>
        <w:t>Oggetto e finalità del Piano</w:t>
      </w:r>
    </w:p>
    <w:p w:rsidR="00CA589D" w:rsidRDefault="00CA589D">
      <w:pPr>
        <w:shd w:val="clear" w:color="auto" w:fill="FFFFFF"/>
        <w:spacing w:before="4" w:line="421" w:lineRule="exact"/>
        <w:ind w:left="22"/>
      </w:pPr>
      <w:r>
        <w:rPr>
          <w:color w:val="000000"/>
          <w:spacing w:val="-6"/>
          <w:sz w:val="28"/>
          <w:szCs w:val="28"/>
        </w:rPr>
        <w:t>Responsabilità nella redazione e gestione del piano</w:t>
      </w:r>
    </w:p>
    <w:p w:rsidR="00CA589D" w:rsidRDefault="00CA589D">
      <w:pPr>
        <w:shd w:val="clear" w:color="auto" w:fill="FFFFFF"/>
        <w:spacing w:before="4" w:line="421" w:lineRule="exact"/>
        <w:ind w:left="25"/>
      </w:pPr>
      <w:r>
        <w:rPr>
          <w:color w:val="000000"/>
          <w:spacing w:val="-6"/>
          <w:sz w:val="28"/>
          <w:szCs w:val="28"/>
          <w:lang w:eastAsia="en-US"/>
        </w:rPr>
        <w:t>I compiti del Responsabile Anticorruzione</w:t>
      </w:r>
    </w:p>
    <w:p w:rsidR="00CA589D" w:rsidRDefault="00CA589D">
      <w:pPr>
        <w:shd w:val="clear" w:color="auto" w:fill="FFFFFF"/>
        <w:spacing w:line="421" w:lineRule="exact"/>
        <w:ind w:left="25"/>
      </w:pPr>
      <w:r>
        <w:rPr>
          <w:color w:val="000000"/>
          <w:spacing w:val="-6"/>
          <w:sz w:val="28"/>
          <w:szCs w:val="28"/>
        </w:rPr>
        <w:t>Conflitto di interessi</w:t>
      </w:r>
    </w:p>
    <w:p w:rsidR="00CA589D" w:rsidRDefault="00CA589D">
      <w:pPr>
        <w:shd w:val="clear" w:color="auto" w:fill="FFFFFF"/>
        <w:spacing w:line="421" w:lineRule="exact"/>
        <w:ind w:left="22"/>
      </w:pPr>
      <w:r>
        <w:rPr>
          <w:color w:val="000000"/>
          <w:spacing w:val="-6"/>
          <w:sz w:val="28"/>
          <w:szCs w:val="28"/>
        </w:rPr>
        <w:t>Interventi e misure per la prevenzione</w:t>
      </w:r>
    </w:p>
    <w:p w:rsidR="00CA589D" w:rsidRDefault="00CA589D">
      <w:pPr>
        <w:shd w:val="clear" w:color="auto" w:fill="FFFFFF"/>
        <w:spacing w:before="4" w:line="421" w:lineRule="exact"/>
        <w:ind w:left="14"/>
      </w:pPr>
      <w:r>
        <w:rPr>
          <w:color w:val="000000"/>
          <w:spacing w:val="-6"/>
          <w:sz w:val="28"/>
          <w:szCs w:val="28"/>
        </w:rPr>
        <w:t>Segnalazione di illeciti. Tutela del dipendente</w:t>
      </w:r>
    </w:p>
    <w:p w:rsidR="00CA589D" w:rsidRDefault="00CA589D">
      <w:pPr>
        <w:shd w:val="clear" w:color="auto" w:fill="FFFFFF"/>
        <w:spacing w:line="421" w:lineRule="exact"/>
        <w:ind w:left="11"/>
      </w:pPr>
      <w:r>
        <w:rPr>
          <w:color w:val="000000"/>
          <w:spacing w:val="-6"/>
          <w:sz w:val="28"/>
          <w:szCs w:val="28"/>
        </w:rPr>
        <w:t>Entrata in vigore</w:t>
      </w:r>
    </w:p>
    <w:p w:rsidR="00CA589D" w:rsidRDefault="00CA589D">
      <w:pPr>
        <w:shd w:val="clear" w:color="auto" w:fill="FFFFFF"/>
        <w:spacing w:before="936"/>
      </w:pPr>
      <w:r>
        <w:rPr>
          <w:color w:val="000000"/>
          <w:spacing w:val="-8"/>
          <w:sz w:val="28"/>
          <w:szCs w:val="28"/>
        </w:rPr>
        <w:t>Cronoprogramma</w:t>
      </w:r>
    </w:p>
    <w:p w:rsidR="00CA589D" w:rsidRDefault="00CA589D">
      <w:pPr>
        <w:shd w:val="clear" w:color="auto" w:fill="FFFFFF"/>
        <w:spacing w:before="13342"/>
      </w:pPr>
      <w:r>
        <w:br w:type="column"/>
      </w:r>
      <w:r>
        <w:rPr>
          <w:rFonts w:ascii="Arial" w:hAnsi="Arial" w:cs="Arial"/>
          <w:bCs/>
          <w:color w:val="000000"/>
        </w:rPr>
        <w:lastRenderedPageBreak/>
        <w:t>2</w:t>
      </w:r>
    </w:p>
    <w:p w:rsidR="00CA589D" w:rsidRDefault="00CA589D">
      <w:pPr>
        <w:shd w:val="clear" w:color="auto" w:fill="FFFFFF"/>
        <w:spacing w:before="13342"/>
        <w:sectPr w:rsidR="00CA589D">
          <w:pgSz w:w="11909" w:h="16834"/>
          <w:pgMar w:top="1440" w:right="882" w:bottom="720" w:left="1242" w:header="720" w:footer="720" w:gutter="0"/>
          <w:cols w:num="2" w:space="720" w:equalWidth="0">
            <w:col w:w="8546" w:space="518"/>
            <w:col w:w="720"/>
          </w:cols>
          <w:noEndnote/>
        </w:sectPr>
      </w:pPr>
    </w:p>
    <w:p w:rsidR="00CA589D" w:rsidRDefault="00CA589D">
      <w:pPr>
        <w:pStyle w:val="Titolo2"/>
      </w:pPr>
      <w:r>
        <w:lastRenderedPageBreak/>
        <w:t>Introduzione</w:t>
      </w:r>
    </w:p>
    <w:p w:rsidR="00CA589D" w:rsidRDefault="00CA589D">
      <w:pPr>
        <w:shd w:val="clear" w:color="auto" w:fill="FFFFFF"/>
        <w:spacing w:before="259" w:line="263" w:lineRule="exact"/>
        <w:ind w:left="90" w:firstLine="688"/>
        <w:jc w:val="both"/>
      </w:pPr>
      <w:r>
        <w:rPr>
          <w:bCs/>
          <w:color w:val="000000"/>
          <w:spacing w:val="-4"/>
          <w:sz w:val="22"/>
          <w:szCs w:val="22"/>
        </w:rPr>
        <w:t xml:space="preserve">Il piano triennale per la prevenzione della corruzione è lo strumento fondamentale tracciato dalla normativa vigente ai fini della prevenzione del fenomeno della corruzione, e nell'ordinamento </w:t>
      </w:r>
      <w:r>
        <w:rPr>
          <w:bCs/>
          <w:color w:val="000000"/>
          <w:sz w:val="22"/>
          <w:szCs w:val="22"/>
        </w:rPr>
        <w:t xml:space="preserve">giuridico italiano, le disposizioni sono previste dalla legge </w:t>
      </w:r>
      <w:r>
        <w:rPr>
          <w:bCs/>
          <w:color w:val="000000"/>
          <w:spacing w:val="12"/>
          <w:sz w:val="22"/>
          <w:szCs w:val="22"/>
        </w:rPr>
        <w:t>6</w:t>
      </w:r>
      <w:r w:rsidR="002832FA">
        <w:rPr>
          <w:bCs/>
          <w:color w:val="000000"/>
          <w:spacing w:val="12"/>
          <w:sz w:val="22"/>
          <w:szCs w:val="22"/>
        </w:rPr>
        <w:t>/</w:t>
      </w:r>
      <w:r>
        <w:rPr>
          <w:bCs/>
          <w:color w:val="000000"/>
          <w:spacing w:val="12"/>
          <w:sz w:val="22"/>
          <w:szCs w:val="22"/>
        </w:rPr>
        <w:t>11</w:t>
      </w:r>
      <w:r w:rsidR="002832FA">
        <w:rPr>
          <w:bCs/>
          <w:color w:val="000000"/>
          <w:spacing w:val="12"/>
          <w:sz w:val="22"/>
          <w:szCs w:val="22"/>
        </w:rPr>
        <w:t>/</w:t>
      </w:r>
      <w:r>
        <w:rPr>
          <w:bCs/>
          <w:color w:val="000000"/>
          <w:spacing w:val="12"/>
          <w:sz w:val="22"/>
          <w:szCs w:val="22"/>
        </w:rPr>
        <w:t>2012,</w:t>
      </w:r>
      <w:r>
        <w:rPr>
          <w:bCs/>
          <w:color w:val="000000"/>
          <w:sz w:val="22"/>
          <w:szCs w:val="22"/>
        </w:rPr>
        <w:t xml:space="preserve"> n. 190 (ed. legge Anticorruzione).</w:t>
      </w:r>
    </w:p>
    <w:p w:rsidR="00CA589D" w:rsidRDefault="00CA589D">
      <w:pPr>
        <w:shd w:val="clear" w:color="auto" w:fill="FFFFFF"/>
        <w:spacing w:line="263" w:lineRule="exact"/>
        <w:ind w:left="79" w:firstLine="688"/>
        <w:jc w:val="both"/>
      </w:pPr>
      <w:r>
        <w:rPr>
          <w:bCs/>
          <w:color w:val="000000"/>
          <w:sz w:val="22"/>
          <w:szCs w:val="22"/>
        </w:rPr>
        <w:t xml:space="preserve">La legge 190/2012 è stata emanata al fine di adempiere agli impegni sollecitati dagli </w:t>
      </w:r>
      <w:r>
        <w:rPr>
          <w:bCs/>
          <w:color w:val="000000"/>
          <w:spacing w:val="-3"/>
          <w:sz w:val="22"/>
          <w:szCs w:val="22"/>
        </w:rPr>
        <w:t xml:space="preserve">organismi internazionali di cui </w:t>
      </w:r>
      <w:r>
        <w:rPr>
          <w:bCs/>
          <w:color w:val="000000"/>
          <w:spacing w:val="9"/>
          <w:sz w:val="22"/>
          <w:szCs w:val="22"/>
        </w:rPr>
        <w:t>l'Italia</w:t>
      </w:r>
      <w:r>
        <w:rPr>
          <w:bCs/>
          <w:color w:val="000000"/>
          <w:spacing w:val="-3"/>
          <w:sz w:val="22"/>
          <w:szCs w:val="22"/>
        </w:rPr>
        <w:t xml:space="preserve"> fa parte e sotto tale impulso, la legge 190/2012 ha introdotto </w:t>
      </w:r>
      <w:r>
        <w:rPr>
          <w:bCs/>
          <w:color w:val="000000"/>
          <w:spacing w:val="-1"/>
          <w:sz w:val="22"/>
          <w:szCs w:val="22"/>
        </w:rPr>
        <w:t xml:space="preserve">nel nostro ordinamento un sistema organico di prevenzione della corruzione, valorizzando a tale </w:t>
      </w:r>
      <w:r>
        <w:rPr>
          <w:bCs/>
          <w:color w:val="000000"/>
          <w:spacing w:val="-2"/>
          <w:sz w:val="22"/>
          <w:szCs w:val="22"/>
        </w:rPr>
        <w:t xml:space="preserve">fine principi quali la legalità, l'imparzialità, la trasparenza, l'uguaglianza e la fiducia dei cittadini </w:t>
      </w:r>
      <w:r>
        <w:rPr>
          <w:bCs/>
          <w:color w:val="000000"/>
          <w:sz w:val="22"/>
          <w:szCs w:val="22"/>
        </w:rPr>
        <w:t>nelle istituzioni pubbliche.</w:t>
      </w:r>
    </w:p>
    <w:p w:rsidR="00CA589D" w:rsidRDefault="00CA589D">
      <w:pPr>
        <w:shd w:val="clear" w:color="auto" w:fill="FFFFFF"/>
        <w:spacing w:line="263" w:lineRule="exact"/>
        <w:ind w:left="68" w:firstLine="684"/>
        <w:jc w:val="both"/>
      </w:pPr>
      <w:r>
        <w:rPr>
          <w:bCs/>
          <w:color w:val="000000"/>
          <w:sz w:val="22"/>
          <w:szCs w:val="22"/>
        </w:rPr>
        <w:t xml:space="preserve">In questo contesto il piano triennale per la prevenzione della corruzione, previsto e disciplinato dall'art. 1, commi 5, 8 e 60 della legge 190/2012, si pone come strumento principale </w:t>
      </w:r>
      <w:r>
        <w:rPr>
          <w:bCs/>
          <w:color w:val="000000"/>
          <w:spacing w:val="-1"/>
          <w:sz w:val="22"/>
          <w:szCs w:val="22"/>
        </w:rPr>
        <w:t xml:space="preserve">che le amministrazioni pubbliche, e tra queste gli Enti Locali, sono tenute ad adottare entro il </w:t>
      </w:r>
      <w:r>
        <w:rPr>
          <w:bCs/>
          <w:color w:val="000000"/>
          <w:spacing w:val="14"/>
          <w:sz w:val="22"/>
          <w:szCs w:val="22"/>
        </w:rPr>
        <w:t>31</w:t>
      </w:r>
      <w:r w:rsidR="00223555">
        <w:rPr>
          <w:bCs/>
          <w:color w:val="000000"/>
          <w:spacing w:val="14"/>
          <w:sz w:val="22"/>
          <w:szCs w:val="22"/>
        </w:rPr>
        <w:t xml:space="preserve"> gennaio di ogni anno</w:t>
      </w:r>
      <w:r>
        <w:rPr>
          <w:bCs/>
          <w:color w:val="000000"/>
          <w:spacing w:val="14"/>
          <w:sz w:val="22"/>
          <w:szCs w:val="22"/>
        </w:rPr>
        <w:t>.</w:t>
      </w:r>
    </w:p>
    <w:p w:rsidR="00CA589D" w:rsidRDefault="00CA589D">
      <w:pPr>
        <w:shd w:val="clear" w:color="auto" w:fill="FFFFFF"/>
        <w:spacing w:before="252" w:line="266" w:lineRule="exact"/>
        <w:ind w:left="58" w:right="14" w:firstLine="684"/>
        <w:jc w:val="both"/>
      </w:pPr>
      <w:r>
        <w:rPr>
          <w:bCs/>
          <w:color w:val="000000"/>
          <w:spacing w:val="-4"/>
          <w:sz w:val="22"/>
          <w:szCs w:val="22"/>
        </w:rPr>
        <w:t xml:space="preserve">Le norme che hanno completato il quadro tecnico per una piena attuazione della legge </w:t>
      </w:r>
      <w:r>
        <w:rPr>
          <w:bCs/>
          <w:color w:val="000000"/>
          <w:sz w:val="22"/>
          <w:szCs w:val="22"/>
        </w:rPr>
        <w:t>Anticorruzione sono in particolare:</w:t>
      </w:r>
    </w:p>
    <w:p w:rsidR="00CA589D" w:rsidRDefault="00CA589D">
      <w:pPr>
        <w:numPr>
          <w:ilvl w:val="0"/>
          <w:numId w:val="1"/>
        </w:numPr>
        <w:shd w:val="clear" w:color="auto" w:fill="FFFFFF"/>
        <w:tabs>
          <w:tab w:val="left" w:pos="713"/>
        </w:tabs>
        <w:spacing w:line="266" w:lineRule="exact"/>
        <w:ind w:left="713" w:right="14" w:hanging="335"/>
        <w:jc w:val="both"/>
        <w:rPr>
          <w:bCs/>
          <w:color w:val="000000"/>
          <w:sz w:val="22"/>
          <w:szCs w:val="22"/>
        </w:rPr>
      </w:pPr>
      <w:r>
        <w:rPr>
          <w:bCs/>
          <w:color w:val="000000"/>
          <w:spacing w:val="-3"/>
          <w:sz w:val="22"/>
          <w:szCs w:val="22"/>
        </w:rPr>
        <w:t>il D.Lgs. del 14</w:t>
      </w:r>
      <w:r w:rsidR="002832FA">
        <w:rPr>
          <w:bCs/>
          <w:color w:val="000000"/>
          <w:spacing w:val="-3"/>
          <w:sz w:val="22"/>
          <w:szCs w:val="22"/>
        </w:rPr>
        <w:t>/</w:t>
      </w:r>
      <w:r>
        <w:rPr>
          <w:bCs/>
          <w:color w:val="000000"/>
          <w:spacing w:val="-3"/>
          <w:sz w:val="22"/>
          <w:szCs w:val="22"/>
        </w:rPr>
        <w:t>03</w:t>
      </w:r>
      <w:r w:rsidR="002832FA">
        <w:rPr>
          <w:bCs/>
          <w:color w:val="000000"/>
          <w:spacing w:val="-3"/>
          <w:sz w:val="22"/>
          <w:szCs w:val="22"/>
        </w:rPr>
        <w:t>/</w:t>
      </w:r>
      <w:r>
        <w:rPr>
          <w:bCs/>
          <w:color w:val="000000"/>
          <w:spacing w:val="-3"/>
          <w:sz w:val="22"/>
          <w:szCs w:val="22"/>
        </w:rPr>
        <w:t xml:space="preserve">2013, n. 33, recante "Riordino della disciplina riguardante gli obblighi di </w:t>
      </w:r>
      <w:r>
        <w:rPr>
          <w:bCs/>
          <w:color w:val="000000"/>
          <w:sz w:val="22"/>
          <w:szCs w:val="22"/>
        </w:rPr>
        <w:t>pubblicità, trasparenza e diffusione di informazioni da parte delle pubbliche amministrazioni";</w:t>
      </w:r>
    </w:p>
    <w:p w:rsidR="00CA589D" w:rsidRDefault="00CA589D">
      <w:pPr>
        <w:numPr>
          <w:ilvl w:val="0"/>
          <w:numId w:val="1"/>
        </w:numPr>
        <w:shd w:val="clear" w:color="auto" w:fill="FFFFFF"/>
        <w:tabs>
          <w:tab w:val="left" w:pos="713"/>
        </w:tabs>
        <w:spacing w:line="263" w:lineRule="exact"/>
        <w:ind w:left="713" w:right="11" w:hanging="335"/>
        <w:jc w:val="both"/>
        <w:rPr>
          <w:bCs/>
          <w:color w:val="000000"/>
          <w:sz w:val="22"/>
          <w:szCs w:val="22"/>
        </w:rPr>
      </w:pPr>
      <w:r>
        <w:rPr>
          <w:bCs/>
          <w:color w:val="000000"/>
          <w:sz w:val="22"/>
          <w:szCs w:val="22"/>
        </w:rPr>
        <w:t>il D.Lgs. dell'8</w:t>
      </w:r>
      <w:r w:rsidR="002832FA">
        <w:rPr>
          <w:bCs/>
          <w:color w:val="000000"/>
          <w:sz w:val="22"/>
          <w:szCs w:val="22"/>
        </w:rPr>
        <w:t>/</w:t>
      </w:r>
      <w:r>
        <w:rPr>
          <w:bCs/>
          <w:color w:val="000000"/>
          <w:sz w:val="22"/>
          <w:szCs w:val="22"/>
        </w:rPr>
        <w:t>04</w:t>
      </w:r>
      <w:r w:rsidR="002832FA">
        <w:rPr>
          <w:bCs/>
          <w:color w:val="000000"/>
          <w:sz w:val="22"/>
          <w:szCs w:val="22"/>
        </w:rPr>
        <w:t>/</w:t>
      </w:r>
      <w:r>
        <w:rPr>
          <w:bCs/>
          <w:color w:val="000000"/>
          <w:sz w:val="22"/>
          <w:szCs w:val="22"/>
        </w:rPr>
        <w:t xml:space="preserve">2013, n. 39, recante "Disposizioni in materia di inconferibilità e </w:t>
      </w:r>
      <w:r>
        <w:rPr>
          <w:bCs/>
          <w:color w:val="000000"/>
          <w:spacing w:val="-4"/>
          <w:sz w:val="22"/>
          <w:szCs w:val="22"/>
        </w:rPr>
        <w:t xml:space="preserve">incompatibilità di incarichi presso le pubbliche amministrazioni e presso gli enti privati in </w:t>
      </w:r>
      <w:r>
        <w:rPr>
          <w:bCs/>
          <w:color w:val="000000"/>
          <w:spacing w:val="-1"/>
          <w:sz w:val="22"/>
          <w:szCs w:val="22"/>
        </w:rPr>
        <w:t xml:space="preserve">controllo pubblico, a nonna dell'articolo 1, commi 49 e 50, della legge 6 novembre 2012, n. </w:t>
      </w:r>
      <w:r>
        <w:rPr>
          <w:bCs/>
          <w:color w:val="000000"/>
          <w:sz w:val="22"/>
          <w:szCs w:val="22"/>
        </w:rPr>
        <w:t>190";</w:t>
      </w:r>
    </w:p>
    <w:p w:rsidR="00CA589D" w:rsidRDefault="00CA589D">
      <w:pPr>
        <w:numPr>
          <w:ilvl w:val="0"/>
          <w:numId w:val="1"/>
        </w:numPr>
        <w:shd w:val="clear" w:color="auto" w:fill="FFFFFF"/>
        <w:tabs>
          <w:tab w:val="left" w:pos="713"/>
        </w:tabs>
        <w:spacing w:line="263" w:lineRule="exact"/>
        <w:ind w:left="713" w:right="14" w:hanging="335"/>
        <w:jc w:val="both"/>
        <w:rPr>
          <w:bCs/>
          <w:color w:val="000000"/>
          <w:sz w:val="22"/>
          <w:szCs w:val="22"/>
        </w:rPr>
      </w:pPr>
      <w:r>
        <w:rPr>
          <w:bCs/>
          <w:color w:val="000000"/>
          <w:sz w:val="22"/>
          <w:szCs w:val="22"/>
        </w:rPr>
        <w:t>Circolare n. 1 del 25</w:t>
      </w:r>
      <w:r w:rsidR="002832FA">
        <w:rPr>
          <w:bCs/>
          <w:color w:val="000000"/>
          <w:sz w:val="22"/>
          <w:szCs w:val="22"/>
        </w:rPr>
        <w:t>/</w:t>
      </w:r>
      <w:r>
        <w:rPr>
          <w:bCs/>
          <w:color w:val="000000"/>
          <w:sz w:val="22"/>
          <w:szCs w:val="22"/>
        </w:rPr>
        <w:t>01</w:t>
      </w:r>
      <w:r w:rsidR="002832FA">
        <w:rPr>
          <w:bCs/>
          <w:color w:val="000000"/>
          <w:sz w:val="22"/>
          <w:szCs w:val="22"/>
        </w:rPr>
        <w:t>/</w:t>
      </w:r>
      <w:r>
        <w:rPr>
          <w:bCs/>
          <w:color w:val="000000"/>
          <w:sz w:val="22"/>
          <w:szCs w:val="22"/>
        </w:rPr>
        <w:t xml:space="preserve">2013 della Presidenza del Consiglio dei Ministri Dipartimento </w:t>
      </w:r>
      <w:r>
        <w:rPr>
          <w:bCs/>
          <w:color w:val="000000"/>
          <w:spacing w:val="-1"/>
          <w:sz w:val="22"/>
          <w:szCs w:val="22"/>
        </w:rPr>
        <w:t xml:space="preserve">della Funzione Pubblica, recante "Legge n. 190 del 2012 - Disposizioni per la prevenzione e </w:t>
      </w:r>
      <w:r>
        <w:rPr>
          <w:bCs/>
          <w:color w:val="000000"/>
          <w:spacing w:val="-3"/>
          <w:sz w:val="22"/>
          <w:szCs w:val="22"/>
        </w:rPr>
        <w:t>la repressione della corruzione e dell'illegalità nella pubblica amministrazione";</w:t>
      </w:r>
    </w:p>
    <w:p w:rsidR="00CA589D" w:rsidRDefault="00CA589D">
      <w:pPr>
        <w:numPr>
          <w:ilvl w:val="0"/>
          <w:numId w:val="1"/>
        </w:numPr>
        <w:shd w:val="clear" w:color="auto" w:fill="FFFFFF"/>
        <w:tabs>
          <w:tab w:val="left" w:pos="713"/>
        </w:tabs>
        <w:spacing w:line="263" w:lineRule="exact"/>
        <w:ind w:left="713" w:right="22" w:hanging="335"/>
        <w:jc w:val="both"/>
        <w:rPr>
          <w:bCs/>
          <w:color w:val="000000"/>
          <w:sz w:val="22"/>
          <w:szCs w:val="22"/>
        </w:rPr>
      </w:pPr>
      <w:r>
        <w:rPr>
          <w:bCs/>
          <w:color w:val="000000"/>
          <w:spacing w:val="-2"/>
          <w:sz w:val="22"/>
          <w:szCs w:val="22"/>
        </w:rPr>
        <w:t xml:space="preserve">DPR </w:t>
      </w:r>
      <w:r w:rsidR="002832FA">
        <w:rPr>
          <w:bCs/>
          <w:color w:val="000000"/>
          <w:spacing w:val="-2"/>
          <w:sz w:val="22"/>
          <w:szCs w:val="22"/>
        </w:rPr>
        <w:t>n</w:t>
      </w:r>
      <w:r>
        <w:rPr>
          <w:bCs/>
          <w:color w:val="000000"/>
          <w:spacing w:val="-2"/>
          <w:sz w:val="22"/>
          <w:szCs w:val="22"/>
        </w:rPr>
        <w:t xml:space="preserve">. 62 </w:t>
      </w:r>
      <w:r w:rsidR="002832FA">
        <w:rPr>
          <w:bCs/>
          <w:color w:val="000000"/>
          <w:spacing w:val="-2"/>
          <w:sz w:val="22"/>
          <w:szCs w:val="22"/>
        </w:rPr>
        <w:t>del</w:t>
      </w:r>
      <w:r>
        <w:rPr>
          <w:bCs/>
          <w:color w:val="000000"/>
          <w:spacing w:val="-2"/>
          <w:sz w:val="22"/>
          <w:szCs w:val="22"/>
        </w:rPr>
        <w:t xml:space="preserve"> 13</w:t>
      </w:r>
      <w:r w:rsidR="002832FA">
        <w:rPr>
          <w:bCs/>
          <w:color w:val="000000"/>
          <w:spacing w:val="-2"/>
          <w:sz w:val="22"/>
          <w:szCs w:val="22"/>
        </w:rPr>
        <w:t>/</w:t>
      </w:r>
      <w:r>
        <w:rPr>
          <w:bCs/>
          <w:color w:val="000000"/>
          <w:spacing w:val="-2"/>
          <w:sz w:val="22"/>
          <w:szCs w:val="22"/>
        </w:rPr>
        <w:t>04</w:t>
      </w:r>
      <w:r w:rsidR="002832FA">
        <w:rPr>
          <w:bCs/>
          <w:color w:val="000000"/>
          <w:spacing w:val="-2"/>
          <w:sz w:val="22"/>
          <w:szCs w:val="22"/>
        </w:rPr>
        <w:t>/</w:t>
      </w:r>
      <w:r>
        <w:rPr>
          <w:bCs/>
          <w:color w:val="000000"/>
          <w:spacing w:val="-2"/>
          <w:sz w:val="22"/>
          <w:szCs w:val="22"/>
        </w:rPr>
        <w:t xml:space="preserve">2013, recante Regolamento recante codice di comportamento dei </w:t>
      </w:r>
      <w:r>
        <w:rPr>
          <w:bCs/>
          <w:color w:val="000000"/>
          <w:spacing w:val="-1"/>
          <w:sz w:val="22"/>
          <w:szCs w:val="22"/>
        </w:rPr>
        <w:t>dipendenti pubblici, a norma dell'articolo 54 del D.Lgs. n. 165 del 30</w:t>
      </w:r>
      <w:r w:rsidR="002832FA">
        <w:rPr>
          <w:bCs/>
          <w:color w:val="000000"/>
          <w:spacing w:val="-1"/>
          <w:sz w:val="22"/>
          <w:szCs w:val="22"/>
        </w:rPr>
        <w:t>/</w:t>
      </w:r>
      <w:r>
        <w:rPr>
          <w:bCs/>
          <w:color w:val="000000"/>
          <w:spacing w:val="-1"/>
          <w:sz w:val="22"/>
          <w:szCs w:val="22"/>
        </w:rPr>
        <w:t>03</w:t>
      </w:r>
      <w:r w:rsidR="002832FA">
        <w:rPr>
          <w:bCs/>
          <w:color w:val="000000"/>
          <w:spacing w:val="-1"/>
          <w:sz w:val="22"/>
          <w:szCs w:val="22"/>
        </w:rPr>
        <w:t>/</w:t>
      </w:r>
      <w:r>
        <w:rPr>
          <w:bCs/>
          <w:color w:val="000000"/>
          <w:spacing w:val="-1"/>
          <w:sz w:val="22"/>
          <w:szCs w:val="22"/>
        </w:rPr>
        <w:t>2001.</w:t>
      </w:r>
    </w:p>
    <w:p w:rsidR="00CA589D" w:rsidRDefault="00CA589D">
      <w:pPr>
        <w:shd w:val="clear" w:color="auto" w:fill="FFFFFF"/>
        <w:spacing w:before="259" w:line="263" w:lineRule="exact"/>
        <w:ind w:left="25" w:right="14" w:firstLine="688"/>
        <w:jc w:val="both"/>
      </w:pPr>
      <w:r>
        <w:rPr>
          <w:bCs/>
          <w:color w:val="000000"/>
          <w:spacing w:val="-2"/>
          <w:sz w:val="22"/>
          <w:szCs w:val="22"/>
        </w:rPr>
        <w:t xml:space="preserve">Si rileva pertanto la strategicità del presente piano e delle relative misure, che coinvolgono </w:t>
      </w:r>
      <w:r>
        <w:rPr>
          <w:bCs/>
          <w:color w:val="000000"/>
          <w:spacing w:val="-1"/>
          <w:sz w:val="22"/>
          <w:szCs w:val="22"/>
        </w:rPr>
        <w:t xml:space="preserve">tutti i soggetti che agiscono all'interno dell'Ente e la cui sinergia di azione risulta fondamentale per il conseguimento degli obiettivi che la normativa e la strategia di prevenzione del fenomeno della </w:t>
      </w:r>
      <w:r>
        <w:rPr>
          <w:bCs/>
          <w:color w:val="000000"/>
          <w:sz w:val="22"/>
          <w:szCs w:val="22"/>
        </w:rPr>
        <w:t>coniazione si pongono.</w:t>
      </w:r>
    </w:p>
    <w:p w:rsidR="00CA589D" w:rsidRDefault="00CA589D">
      <w:pPr>
        <w:shd w:val="clear" w:color="auto" w:fill="FFFFFF"/>
        <w:spacing w:before="259" w:line="263" w:lineRule="exact"/>
        <w:ind w:left="22" w:right="18" w:firstLine="677"/>
        <w:jc w:val="both"/>
      </w:pPr>
      <w:r>
        <w:rPr>
          <w:bCs/>
          <w:color w:val="000000"/>
          <w:spacing w:val="-2"/>
          <w:sz w:val="22"/>
          <w:szCs w:val="22"/>
        </w:rPr>
        <w:t xml:space="preserve">Come previsto dalla normativa, in particolare dall'art. 1, comma 8, della legge 190/2012, il </w:t>
      </w:r>
      <w:r>
        <w:rPr>
          <w:bCs/>
          <w:color w:val="000000"/>
          <w:spacing w:val="-3"/>
          <w:sz w:val="22"/>
          <w:szCs w:val="22"/>
        </w:rPr>
        <w:t xml:space="preserve">Piano Triennale per la Prevenzione della Corruzione (PTPC) viene proposto dal Responsabile della </w:t>
      </w:r>
      <w:r>
        <w:rPr>
          <w:bCs/>
          <w:color w:val="000000"/>
          <w:sz w:val="22"/>
          <w:szCs w:val="22"/>
        </w:rPr>
        <w:t>prevenzione della corruzione e adottato dall'organo di indirizzo politico.</w:t>
      </w:r>
    </w:p>
    <w:p w:rsidR="00CA589D" w:rsidRDefault="00CA589D">
      <w:pPr>
        <w:shd w:val="clear" w:color="auto" w:fill="FFFFFF"/>
        <w:spacing w:line="263" w:lineRule="exact"/>
        <w:ind w:left="11" w:right="18" w:firstLine="677"/>
        <w:jc w:val="both"/>
        <w:rPr>
          <w:bCs/>
          <w:color w:val="000000"/>
          <w:spacing w:val="-1"/>
          <w:sz w:val="22"/>
          <w:szCs w:val="22"/>
        </w:rPr>
      </w:pPr>
    </w:p>
    <w:p w:rsidR="00CA589D" w:rsidRDefault="00CA589D">
      <w:pPr>
        <w:shd w:val="clear" w:color="auto" w:fill="FFFFFF"/>
        <w:spacing w:line="263" w:lineRule="exact"/>
        <w:ind w:left="11" w:right="18" w:firstLine="677"/>
        <w:jc w:val="both"/>
      </w:pPr>
      <w:r>
        <w:rPr>
          <w:bCs/>
          <w:color w:val="000000"/>
          <w:spacing w:val="-1"/>
          <w:sz w:val="22"/>
          <w:szCs w:val="22"/>
        </w:rPr>
        <w:t xml:space="preserve">Data la delicatezza e l'importanza strategica della tematica, il Sindaco del Comune di </w:t>
      </w:r>
      <w:r w:rsidR="00BF5018">
        <w:rPr>
          <w:bCs/>
          <w:color w:val="000000"/>
          <w:sz w:val="22"/>
          <w:szCs w:val="22"/>
        </w:rPr>
        <w:t>Confienza</w:t>
      </w:r>
      <w:r>
        <w:rPr>
          <w:bCs/>
          <w:color w:val="000000"/>
          <w:sz w:val="22"/>
          <w:szCs w:val="22"/>
        </w:rPr>
        <w:t xml:space="preserve">, ha nominato con proprio decreto n. </w:t>
      </w:r>
      <w:r w:rsidR="00AB6F89">
        <w:rPr>
          <w:bCs/>
          <w:color w:val="000000"/>
          <w:sz w:val="22"/>
          <w:szCs w:val="22"/>
        </w:rPr>
        <w:t>1</w:t>
      </w:r>
      <w:r>
        <w:rPr>
          <w:bCs/>
          <w:color w:val="000000"/>
          <w:sz w:val="22"/>
          <w:szCs w:val="22"/>
        </w:rPr>
        <w:t xml:space="preserve">/2013 del </w:t>
      </w:r>
      <w:r w:rsidR="00AB6F89">
        <w:rPr>
          <w:bCs/>
          <w:color w:val="000000"/>
          <w:sz w:val="22"/>
          <w:szCs w:val="22"/>
        </w:rPr>
        <w:t>20/09/2013</w:t>
      </w:r>
      <w:r>
        <w:rPr>
          <w:bCs/>
          <w:color w:val="000000"/>
          <w:sz w:val="22"/>
          <w:szCs w:val="22"/>
        </w:rPr>
        <w:t xml:space="preserve"> il Dott. Giuseppe CARE’</w:t>
      </w:r>
      <w:r>
        <w:rPr>
          <w:bCs/>
          <w:color w:val="000000"/>
          <w:spacing w:val="-1"/>
          <w:sz w:val="22"/>
          <w:szCs w:val="22"/>
        </w:rPr>
        <w:t xml:space="preserve">, attuale Segretario Comunale, quale "Responsabile della prevenzione della </w:t>
      </w:r>
      <w:r>
        <w:rPr>
          <w:bCs/>
          <w:color w:val="000000"/>
          <w:sz w:val="22"/>
          <w:szCs w:val="22"/>
        </w:rPr>
        <w:t>corruzione", in quanto è una figura avente funzioni di coordinamento ed è chiamata a sovrintendere le attività degli Servizi in cui è strutturata l'organizzazione comunale ed ha competenze a supporto della Giunta Comunale.</w:t>
      </w:r>
    </w:p>
    <w:p w:rsidR="00CA589D" w:rsidRDefault="00CA589D">
      <w:pPr>
        <w:shd w:val="clear" w:color="auto" w:fill="FFFFFF"/>
        <w:spacing w:line="263" w:lineRule="exact"/>
        <w:ind w:right="25" w:firstLine="688"/>
        <w:jc w:val="both"/>
        <w:rPr>
          <w:bCs/>
          <w:color w:val="000000"/>
          <w:spacing w:val="-2"/>
          <w:sz w:val="22"/>
          <w:szCs w:val="22"/>
        </w:rPr>
      </w:pPr>
    </w:p>
    <w:p w:rsidR="00CA589D" w:rsidRDefault="00CA589D">
      <w:pPr>
        <w:shd w:val="clear" w:color="auto" w:fill="FFFFFF"/>
        <w:spacing w:line="263" w:lineRule="exact"/>
        <w:ind w:right="25" w:firstLine="688"/>
        <w:jc w:val="both"/>
        <w:rPr>
          <w:bCs/>
          <w:color w:val="000000"/>
          <w:spacing w:val="-1"/>
          <w:sz w:val="22"/>
          <w:szCs w:val="22"/>
        </w:rPr>
      </w:pPr>
      <w:r w:rsidRPr="00AE2FF7">
        <w:rPr>
          <w:bCs/>
          <w:color w:val="000000"/>
          <w:spacing w:val="-2"/>
          <w:sz w:val="22"/>
          <w:szCs w:val="22"/>
        </w:rPr>
        <w:t>E' stato deciso di nominare la stessa persona per quanto concerne il</w:t>
      </w:r>
      <w:r w:rsidRPr="00AE2FF7">
        <w:rPr>
          <w:bCs/>
          <w:color w:val="000000"/>
          <w:sz w:val="22"/>
          <w:szCs w:val="22"/>
        </w:rPr>
        <w:t xml:space="preserve"> "Responsabile per la Trasparenza", nominato con </w:t>
      </w:r>
      <w:r w:rsidRPr="00AE2FF7">
        <w:rPr>
          <w:bCs/>
          <w:color w:val="000000"/>
          <w:spacing w:val="-2"/>
          <w:sz w:val="22"/>
          <w:szCs w:val="22"/>
        </w:rPr>
        <w:t xml:space="preserve">decreto sindacale n. </w:t>
      </w:r>
      <w:r w:rsidR="00AB6F89">
        <w:rPr>
          <w:bCs/>
          <w:color w:val="000000"/>
          <w:spacing w:val="-2"/>
          <w:sz w:val="22"/>
          <w:szCs w:val="22"/>
        </w:rPr>
        <w:t>2</w:t>
      </w:r>
      <w:r w:rsidRPr="00AE2FF7">
        <w:rPr>
          <w:bCs/>
          <w:color w:val="000000"/>
          <w:spacing w:val="-2"/>
          <w:sz w:val="22"/>
          <w:szCs w:val="22"/>
        </w:rPr>
        <w:t xml:space="preserve">/2013 del </w:t>
      </w:r>
      <w:r w:rsidR="00AB6F89">
        <w:rPr>
          <w:bCs/>
          <w:color w:val="000000"/>
          <w:spacing w:val="-2"/>
          <w:sz w:val="22"/>
          <w:szCs w:val="22"/>
        </w:rPr>
        <w:t>04</w:t>
      </w:r>
      <w:r w:rsidRPr="00AE2FF7">
        <w:rPr>
          <w:bCs/>
          <w:color w:val="000000"/>
          <w:spacing w:val="-2"/>
          <w:sz w:val="22"/>
          <w:szCs w:val="22"/>
        </w:rPr>
        <w:t>/</w:t>
      </w:r>
      <w:r w:rsidR="00AB6F89">
        <w:rPr>
          <w:bCs/>
          <w:color w:val="000000"/>
          <w:spacing w:val="-2"/>
          <w:sz w:val="22"/>
          <w:szCs w:val="22"/>
        </w:rPr>
        <w:t>12</w:t>
      </w:r>
      <w:r w:rsidRPr="00AE2FF7">
        <w:rPr>
          <w:bCs/>
          <w:color w:val="000000"/>
          <w:spacing w:val="-2"/>
          <w:sz w:val="22"/>
          <w:szCs w:val="22"/>
        </w:rPr>
        <w:t xml:space="preserve">/2013 nella figura del Segretario Comunale, </w:t>
      </w:r>
      <w:r w:rsidRPr="00AE2FF7">
        <w:rPr>
          <w:bCs/>
          <w:color w:val="000000"/>
          <w:sz w:val="22"/>
          <w:szCs w:val="22"/>
        </w:rPr>
        <w:t>Dott. Giuseppe CARE’</w:t>
      </w:r>
      <w:r w:rsidRPr="00AE2FF7">
        <w:rPr>
          <w:bCs/>
          <w:color w:val="000000"/>
          <w:spacing w:val="-1"/>
          <w:sz w:val="22"/>
          <w:szCs w:val="22"/>
        </w:rPr>
        <w:t>,</w:t>
      </w:r>
      <w:r w:rsidR="00AE2FF7">
        <w:rPr>
          <w:bCs/>
          <w:color w:val="000000"/>
          <w:spacing w:val="-1"/>
          <w:sz w:val="22"/>
          <w:szCs w:val="22"/>
        </w:rPr>
        <w:t xml:space="preserve">                                    </w:t>
      </w:r>
    </w:p>
    <w:p w:rsidR="00CA589D" w:rsidRDefault="00CA589D">
      <w:pPr>
        <w:shd w:val="clear" w:color="auto" w:fill="FFFFFF"/>
        <w:spacing w:line="263" w:lineRule="exact"/>
        <w:ind w:right="25"/>
        <w:jc w:val="both"/>
        <w:rPr>
          <w:bCs/>
          <w:color w:val="000000"/>
          <w:spacing w:val="-1"/>
          <w:sz w:val="22"/>
          <w:szCs w:val="22"/>
        </w:rPr>
      </w:pPr>
    </w:p>
    <w:p w:rsidR="00CA589D" w:rsidRDefault="00CA589D">
      <w:pPr>
        <w:shd w:val="clear" w:color="auto" w:fill="FFFFFF"/>
        <w:spacing w:line="263" w:lineRule="exact"/>
        <w:ind w:right="25"/>
        <w:jc w:val="both"/>
        <w:rPr>
          <w:bCs/>
          <w:color w:val="000000"/>
          <w:spacing w:val="-1"/>
          <w:sz w:val="22"/>
          <w:szCs w:val="22"/>
        </w:rPr>
      </w:pPr>
    </w:p>
    <w:p w:rsidR="00CA589D" w:rsidRPr="00AE2FF7" w:rsidRDefault="00CA589D">
      <w:pPr>
        <w:shd w:val="clear" w:color="auto" w:fill="FFFFFF"/>
        <w:ind w:left="104"/>
        <w:rPr>
          <w:bCs/>
          <w:i/>
          <w:iCs/>
          <w:color w:val="000000"/>
          <w:sz w:val="28"/>
          <w:szCs w:val="28"/>
        </w:rPr>
      </w:pPr>
      <w:r w:rsidRPr="00AE2FF7">
        <w:rPr>
          <w:bCs/>
          <w:i/>
          <w:iCs/>
          <w:color w:val="000000"/>
          <w:sz w:val="28"/>
          <w:szCs w:val="28"/>
        </w:rPr>
        <w:t xml:space="preserve">Contesto organizzativo del Comune di </w:t>
      </w:r>
      <w:r w:rsidR="00BF5018">
        <w:rPr>
          <w:i/>
          <w:color w:val="000000"/>
          <w:spacing w:val="-8"/>
          <w:sz w:val="28"/>
          <w:szCs w:val="28"/>
        </w:rPr>
        <w:t>Confienza</w:t>
      </w:r>
    </w:p>
    <w:p w:rsidR="00CA589D" w:rsidRDefault="00CA589D">
      <w:pPr>
        <w:shd w:val="clear" w:color="auto" w:fill="FFFFFF"/>
        <w:spacing w:before="259" w:line="263" w:lineRule="exact"/>
        <w:ind w:left="86" w:right="14" w:firstLine="680"/>
        <w:jc w:val="both"/>
      </w:pPr>
      <w:r>
        <w:rPr>
          <w:color w:val="000000"/>
          <w:spacing w:val="-6"/>
          <w:sz w:val="24"/>
          <w:szCs w:val="24"/>
        </w:rPr>
        <w:t xml:space="preserve">Risulta necessario, proprio per le finalità che il PTPC si pone e prima di analizzare processi, </w:t>
      </w:r>
      <w:r>
        <w:rPr>
          <w:color w:val="000000"/>
          <w:sz w:val="24"/>
          <w:szCs w:val="24"/>
        </w:rPr>
        <w:t>procedure ed elementi caratterizzanti l'attività comunale, effettuare una puntuale analisi del contesto organizzativo dell'Ente.</w:t>
      </w:r>
    </w:p>
    <w:p w:rsidR="00CA589D" w:rsidRDefault="00CA589D">
      <w:pPr>
        <w:shd w:val="clear" w:color="auto" w:fill="FFFFFF"/>
        <w:spacing w:before="4" w:line="263" w:lineRule="exact"/>
        <w:ind w:left="72" w:right="18" w:firstLine="684"/>
        <w:jc w:val="both"/>
        <w:rPr>
          <w:color w:val="000000"/>
          <w:spacing w:val="-5"/>
          <w:sz w:val="24"/>
          <w:szCs w:val="24"/>
        </w:rPr>
      </w:pPr>
    </w:p>
    <w:p w:rsidR="00CA589D" w:rsidRDefault="00CA589D">
      <w:pPr>
        <w:shd w:val="clear" w:color="auto" w:fill="FFFFFF"/>
        <w:spacing w:before="4" w:line="263" w:lineRule="exact"/>
        <w:ind w:left="72" w:right="18" w:firstLine="684"/>
        <w:jc w:val="both"/>
        <w:rPr>
          <w:color w:val="000000"/>
          <w:sz w:val="24"/>
          <w:szCs w:val="24"/>
        </w:rPr>
      </w:pPr>
      <w:r>
        <w:rPr>
          <w:color w:val="000000"/>
          <w:spacing w:val="-5"/>
          <w:sz w:val="24"/>
          <w:szCs w:val="24"/>
        </w:rPr>
        <w:t xml:space="preserve">Le norme stesse tracciano un legame stretto fra prevenzione della corruzione e gestione del personale; pertanto è opportuno delineare il contesto organizzativo oggetto di analisi e sul quale </w:t>
      </w:r>
      <w:r>
        <w:rPr>
          <w:color w:val="000000"/>
          <w:sz w:val="24"/>
          <w:szCs w:val="24"/>
        </w:rPr>
        <w:t>vengono implementate le misure che il presente piano triennale pone al fine di prevenire e contrastare il fenomeno della corruzione.</w:t>
      </w:r>
    </w:p>
    <w:p w:rsidR="00CA589D" w:rsidRDefault="00CA589D">
      <w:pPr>
        <w:shd w:val="clear" w:color="auto" w:fill="FFFFFF"/>
        <w:spacing w:before="4" w:line="263" w:lineRule="exact"/>
        <w:ind w:left="749"/>
      </w:pPr>
      <w:r>
        <w:rPr>
          <w:color w:val="000000"/>
          <w:spacing w:val="-5"/>
          <w:sz w:val="24"/>
          <w:szCs w:val="24"/>
        </w:rPr>
        <w:lastRenderedPageBreak/>
        <w:t xml:space="preserve">Il Comune di </w:t>
      </w:r>
      <w:r w:rsidR="00BF5018">
        <w:rPr>
          <w:color w:val="000000"/>
          <w:spacing w:val="-5"/>
          <w:sz w:val="24"/>
          <w:szCs w:val="24"/>
        </w:rPr>
        <w:t>Confienza</w:t>
      </w:r>
      <w:r>
        <w:rPr>
          <w:color w:val="000000"/>
          <w:spacing w:val="-5"/>
          <w:sz w:val="24"/>
          <w:szCs w:val="24"/>
        </w:rPr>
        <w:t xml:space="preserve"> è così organizzato:</w:t>
      </w:r>
    </w:p>
    <w:p w:rsidR="00CA589D" w:rsidRDefault="00CA589D">
      <w:pPr>
        <w:shd w:val="clear" w:color="auto" w:fill="FFFFFF"/>
        <w:spacing w:before="263" w:line="263" w:lineRule="exact"/>
        <w:ind w:left="61" w:right="2765"/>
        <w:rPr>
          <w:color w:val="000000"/>
          <w:spacing w:val="-6"/>
          <w:sz w:val="24"/>
          <w:szCs w:val="24"/>
        </w:rPr>
      </w:pPr>
      <w:r>
        <w:rPr>
          <w:color w:val="000000"/>
          <w:spacing w:val="-6"/>
          <w:sz w:val="24"/>
          <w:szCs w:val="24"/>
        </w:rPr>
        <w:t xml:space="preserve">Organi d'indirizzo politico: Sindaco, Giunta, Consiglio Comunale </w:t>
      </w:r>
    </w:p>
    <w:p w:rsidR="00CA589D" w:rsidRDefault="00CA589D">
      <w:pPr>
        <w:shd w:val="clear" w:color="auto" w:fill="FFFFFF"/>
        <w:spacing w:before="263" w:after="120" w:line="263" w:lineRule="exact"/>
        <w:ind w:left="61" w:right="2765"/>
      </w:pPr>
      <w:r>
        <w:rPr>
          <w:color w:val="000000"/>
          <w:sz w:val="24"/>
          <w:szCs w:val="24"/>
        </w:rPr>
        <w:t>Organi d'indirizzo amministrativo:</w:t>
      </w:r>
    </w:p>
    <w:p w:rsidR="00CA589D" w:rsidRDefault="00CA589D">
      <w:pPr>
        <w:numPr>
          <w:ilvl w:val="0"/>
          <w:numId w:val="2"/>
        </w:numPr>
        <w:shd w:val="clear" w:color="auto" w:fill="FFFFFF"/>
        <w:tabs>
          <w:tab w:val="left" w:pos="724"/>
        </w:tabs>
        <w:spacing w:line="263" w:lineRule="exact"/>
        <w:ind w:left="392"/>
        <w:rPr>
          <w:color w:val="000000"/>
          <w:sz w:val="24"/>
          <w:szCs w:val="24"/>
        </w:rPr>
      </w:pPr>
      <w:r>
        <w:rPr>
          <w:color w:val="000000"/>
          <w:spacing w:val="-7"/>
          <w:sz w:val="24"/>
          <w:szCs w:val="24"/>
        </w:rPr>
        <w:t>Segretario Comunale</w:t>
      </w:r>
    </w:p>
    <w:p w:rsidR="00CA589D" w:rsidRDefault="00CA589D">
      <w:pPr>
        <w:numPr>
          <w:ilvl w:val="0"/>
          <w:numId w:val="2"/>
        </w:numPr>
        <w:shd w:val="clear" w:color="auto" w:fill="FFFFFF"/>
        <w:tabs>
          <w:tab w:val="left" w:pos="724"/>
        </w:tabs>
        <w:spacing w:line="263" w:lineRule="exact"/>
        <w:ind w:left="392"/>
        <w:rPr>
          <w:color w:val="000000"/>
          <w:sz w:val="24"/>
          <w:szCs w:val="24"/>
        </w:rPr>
      </w:pPr>
      <w:r>
        <w:rPr>
          <w:color w:val="000000"/>
          <w:spacing w:val="-6"/>
          <w:sz w:val="24"/>
          <w:szCs w:val="24"/>
        </w:rPr>
        <w:t>Servizio Economico Finanziario</w:t>
      </w:r>
    </w:p>
    <w:p w:rsidR="00CA589D" w:rsidRDefault="00CA589D">
      <w:pPr>
        <w:numPr>
          <w:ilvl w:val="0"/>
          <w:numId w:val="2"/>
        </w:numPr>
        <w:shd w:val="clear" w:color="auto" w:fill="FFFFFF"/>
        <w:tabs>
          <w:tab w:val="left" w:pos="724"/>
        </w:tabs>
        <w:spacing w:line="263" w:lineRule="exact"/>
        <w:ind w:left="392"/>
        <w:rPr>
          <w:color w:val="000000"/>
          <w:sz w:val="24"/>
          <w:szCs w:val="24"/>
        </w:rPr>
      </w:pPr>
      <w:r>
        <w:rPr>
          <w:color w:val="000000"/>
          <w:spacing w:val="-6"/>
          <w:sz w:val="24"/>
          <w:szCs w:val="24"/>
        </w:rPr>
        <w:t>Amministrazione generale</w:t>
      </w:r>
    </w:p>
    <w:p w:rsidR="00CA589D" w:rsidRDefault="00CA589D">
      <w:pPr>
        <w:numPr>
          <w:ilvl w:val="0"/>
          <w:numId w:val="2"/>
        </w:numPr>
        <w:shd w:val="clear" w:color="auto" w:fill="FFFFFF"/>
        <w:tabs>
          <w:tab w:val="left" w:pos="724"/>
        </w:tabs>
        <w:spacing w:line="263" w:lineRule="exact"/>
        <w:ind w:left="392"/>
        <w:rPr>
          <w:color w:val="000000"/>
          <w:sz w:val="24"/>
          <w:szCs w:val="24"/>
        </w:rPr>
      </w:pPr>
      <w:r>
        <w:rPr>
          <w:color w:val="000000"/>
          <w:spacing w:val="-6"/>
          <w:sz w:val="24"/>
          <w:szCs w:val="24"/>
        </w:rPr>
        <w:t>Polizia Locale</w:t>
      </w:r>
    </w:p>
    <w:p w:rsidR="00CA589D" w:rsidRDefault="00CA589D">
      <w:pPr>
        <w:numPr>
          <w:ilvl w:val="0"/>
          <w:numId w:val="2"/>
        </w:numPr>
        <w:shd w:val="clear" w:color="auto" w:fill="FFFFFF"/>
        <w:tabs>
          <w:tab w:val="left" w:pos="724"/>
        </w:tabs>
        <w:spacing w:line="263" w:lineRule="exact"/>
        <w:ind w:left="392"/>
        <w:rPr>
          <w:color w:val="000000"/>
          <w:sz w:val="24"/>
          <w:szCs w:val="24"/>
        </w:rPr>
      </w:pPr>
      <w:r>
        <w:rPr>
          <w:color w:val="000000"/>
          <w:spacing w:val="-5"/>
          <w:sz w:val="24"/>
          <w:szCs w:val="24"/>
        </w:rPr>
        <w:t>Edilizia privata e urbanistica</w:t>
      </w:r>
    </w:p>
    <w:p w:rsidR="00CA589D" w:rsidRDefault="00CA589D">
      <w:pPr>
        <w:numPr>
          <w:ilvl w:val="0"/>
          <w:numId w:val="2"/>
        </w:numPr>
        <w:shd w:val="clear" w:color="auto" w:fill="FFFFFF"/>
        <w:tabs>
          <w:tab w:val="left" w:pos="724"/>
        </w:tabs>
        <w:spacing w:line="263" w:lineRule="exact"/>
        <w:ind w:left="392"/>
        <w:rPr>
          <w:color w:val="000000"/>
          <w:sz w:val="24"/>
          <w:szCs w:val="24"/>
        </w:rPr>
      </w:pPr>
      <w:r>
        <w:rPr>
          <w:color w:val="000000"/>
          <w:spacing w:val="-6"/>
          <w:sz w:val="24"/>
          <w:szCs w:val="24"/>
        </w:rPr>
        <w:t>Patrimonio e Lavori Pubblici</w:t>
      </w:r>
    </w:p>
    <w:p w:rsidR="00CA589D" w:rsidRDefault="00CA589D">
      <w:pPr>
        <w:numPr>
          <w:ilvl w:val="0"/>
          <w:numId w:val="2"/>
        </w:numPr>
        <w:shd w:val="clear" w:color="auto" w:fill="FFFFFF"/>
        <w:tabs>
          <w:tab w:val="left" w:pos="724"/>
        </w:tabs>
        <w:spacing w:line="263" w:lineRule="exact"/>
        <w:ind w:left="392"/>
        <w:rPr>
          <w:color w:val="000000"/>
          <w:sz w:val="24"/>
          <w:szCs w:val="24"/>
        </w:rPr>
      </w:pPr>
      <w:r>
        <w:rPr>
          <w:color w:val="000000"/>
          <w:spacing w:val="-9"/>
          <w:sz w:val="24"/>
          <w:szCs w:val="24"/>
        </w:rPr>
        <w:t>SUAP</w:t>
      </w:r>
    </w:p>
    <w:p w:rsidR="00CA589D" w:rsidRDefault="00CA589D">
      <w:pPr>
        <w:pStyle w:val="Testodelblocco"/>
      </w:pPr>
      <w:r>
        <w:t>Ai fini dell'oggetto di questo piano è necessario rilevare la presenza di organismi di controllo esterni in particolare:</w:t>
      </w:r>
    </w:p>
    <w:p w:rsidR="00CA589D" w:rsidRDefault="00CA589D">
      <w:pPr>
        <w:shd w:val="clear" w:color="auto" w:fill="FFFFFF"/>
        <w:tabs>
          <w:tab w:val="left" w:pos="716"/>
        </w:tabs>
        <w:spacing w:line="263" w:lineRule="exact"/>
        <w:ind w:left="410"/>
        <w:rPr>
          <w:color w:val="000000"/>
          <w:sz w:val="24"/>
          <w:szCs w:val="24"/>
        </w:rPr>
      </w:pPr>
    </w:p>
    <w:p w:rsidR="00CA589D" w:rsidRDefault="00CA589D">
      <w:pPr>
        <w:shd w:val="clear" w:color="auto" w:fill="FFFFFF"/>
        <w:tabs>
          <w:tab w:val="left" w:pos="716"/>
        </w:tabs>
        <w:spacing w:after="120" w:line="263" w:lineRule="exact"/>
        <w:ind w:left="592" w:hanging="200"/>
        <w:jc w:val="both"/>
        <w:rPr>
          <w:color w:val="000000"/>
          <w:spacing w:val="-1"/>
          <w:sz w:val="24"/>
          <w:szCs w:val="24"/>
        </w:rPr>
      </w:pPr>
      <w:r>
        <w:rPr>
          <w:color w:val="000000"/>
          <w:sz w:val="24"/>
          <w:szCs w:val="24"/>
        </w:rPr>
        <w:t xml:space="preserve">- </w:t>
      </w:r>
      <w:r>
        <w:rPr>
          <w:color w:val="000000"/>
          <w:spacing w:val="-1"/>
          <w:sz w:val="24"/>
          <w:szCs w:val="24"/>
        </w:rPr>
        <w:t xml:space="preserve">il Revisore dei Conti nominato con delibera del Consiglio Comunale n. </w:t>
      </w:r>
      <w:r w:rsidR="00AE2FF7">
        <w:rPr>
          <w:color w:val="000000"/>
          <w:spacing w:val="-1"/>
          <w:sz w:val="24"/>
          <w:szCs w:val="24"/>
        </w:rPr>
        <w:t>2</w:t>
      </w:r>
      <w:r w:rsidR="002832FA">
        <w:rPr>
          <w:color w:val="000000"/>
          <w:spacing w:val="-1"/>
          <w:sz w:val="24"/>
          <w:szCs w:val="24"/>
        </w:rPr>
        <w:t>3</w:t>
      </w:r>
      <w:r>
        <w:rPr>
          <w:color w:val="000000"/>
          <w:spacing w:val="-1"/>
          <w:sz w:val="24"/>
          <w:szCs w:val="24"/>
        </w:rPr>
        <w:t xml:space="preserve"> in data </w:t>
      </w:r>
      <w:r w:rsidR="002832FA">
        <w:rPr>
          <w:color w:val="000000"/>
          <w:spacing w:val="-1"/>
          <w:sz w:val="24"/>
          <w:szCs w:val="24"/>
        </w:rPr>
        <w:t>22/12/2014;</w:t>
      </w:r>
    </w:p>
    <w:p w:rsidR="00CA589D" w:rsidRDefault="00CA589D">
      <w:pPr>
        <w:shd w:val="clear" w:color="auto" w:fill="FFFFFF"/>
        <w:tabs>
          <w:tab w:val="left" w:pos="716"/>
        </w:tabs>
        <w:spacing w:after="120" w:line="263" w:lineRule="exact"/>
        <w:ind w:left="592" w:hanging="200"/>
        <w:jc w:val="both"/>
      </w:pPr>
      <w:r>
        <w:rPr>
          <w:color w:val="000000"/>
          <w:sz w:val="24"/>
          <w:szCs w:val="24"/>
        </w:rPr>
        <w:t>-</w:t>
      </w:r>
      <w:r>
        <w:rPr>
          <w:color w:val="000000"/>
          <w:sz w:val="24"/>
          <w:szCs w:val="24"/>
        </w:rPr>
        <w:tab/>
      </w:r>
      <w:r>
        <w:rPr>
          <w:color w:val="000000"/>
          <w:spacing w:val="-1"/>
          <w:sz w:val="24"/>
          <w:szCs w:val="24"/>
        </w:rPr>
        <w:t>L'Organismo</w:t>
      </w:r>
      <w:r>
        <w:rPr>
          <w:color w:val="000000"/>
          <w:spacing w:val="-2"/>
          <w:sz w:val="24"/>
          <w:szCs w:val="24"/>
        </w:rPr>
        <w:t xml:space="preserve"> Indipendente di Valutazione (O.I.V.): è stato costituito, come previsto dalla </w:t>
      </w:r>
      <w:r>
        <w:rPr>
          <w:color w:val="000000"/>
          <w:spacing w:val="-5"/>
          <w:sz w:val="24"/>
          <w:szCs w:val="24"/>
        </w:rPr>
        <w:t xml:space="preserve">normativa, in particolare dal D.Lgs. 150/2009, con decreto Sindacale n. </w:t>
      </w:r>
      <w:r w:rsidR="002832FA">
        <w:rPr>
          <w:color w:val="000000"/>
          <w:spacing w:val="-5"/>
          <w:sz w:val="24"/>
          <w:szCs w:val="24"/>
        </w:rPr>
        <w:t>1</w:t>
      </w:r>
      <w:r>
        <w:rPr>
          <w:color w:val="000000"/>
          <w:spacing w:val="-5"/>
          <w:sz w:val="24"/>
          <w:szCs w:val="24"/>
        </w:rPr>
        <w:t>/201</w:t>
      </w:r>
      <w:r w:rsidR="002832FA">
        <w:rPr>
          <w:color w:val="000000"/>
          <w:spacing w:val="-5"/>
          <w:sz w:val="24"/>
          <w:szCs w:val="24"/>
        </w:rPr>
        <w:t>4</w:t>
      </w:r>
      <w:r>
        <w:rPr>
          <w:color w:val="000000"/>
          <w:spacing w:val="-5"/>
          <w:sz w:val="24"/>
          <w:szCs w:val="24"/>
        </w:rPr>
        <w:t xml:space="preserve"> del </w:t>
      </w:r>
      <w:r w:rsidR="002832FA">
        <w:rPr>
          <w:color w:val="000000"/>
          <w:spacing w:val="-5"/>
          <w:sz w:val="24"/>
          <w:szCs w:val="24"/>
        </w:rPr>
        <w:t>29/01/2014</w:t>
      </w:r>
      <w:r w:rsidRPr="00F60787">
        <w:rPr>
          <w:color w:val="000000"/>
          <w:spacing w:val="-5"/>
          <w:sz w:val="24"/>
          <w:szCs w:val="24"/>
        </w:rPr>
        <w:t>. L'OIV, rappresentato dal Segretario Comunale dott. Giuseppe CARE’, esplica</w:t>
      </w:r>
      <w:r>
        <w:rPr>
          <w:color w:val="000000"/>
          <w:spacing w:val="-5"/>
          <w:sz w:val="24"/>
          <w:szCs w:val="24"/>
        </w:rPr>
        <w:t xml:space="preserve"> funzioni di </w:t>
      </w:r>
      <w:r>
        <w:rPr>
          <w:color w:val="000000"/>
          <w:sz w:val="24"/>
          <w:szCs w:val="24"/>
        </w:rPr>
        <w:t xml:space="preserve">monitoraggio del funzionamento complessivo del sistema della valutazione, della </w:t>
      </w:r>
      <w:r>
        <w:rPr>
          <w:color w:val="000000"/>
          <w:spacing w:val="-2"/>
          <w:sz w:val="24"/>
          <w:szCs w:val="24"/>
        </w:rPr>
        <w:t xml:space="preserve">trasparenza e integrità dei controlli interni e garantisce la correttezza dei processi di </w:t>
      </w:r>
      <w:r>
        <w:rPr>
          <w:color w:val="000000"/>
          <w:spacing w:val="-5"/>
          <w:sz w:val="24"/>
          <w:szCs w:val="24"/>
        </w:rPr>
        <w:t xml:space="preserve">misurazione e valutazione, nonché dell'utilizzo dei premi, nel rispetto del principio di valorizzazione del merito e della professionalità, comunicando tempestivamente le criticità </w:t>
      </w:r>
      <w:r>
        <w:rPr>
          <w:color w:val="000000"/>
          <w:sz w:val="24"/>
          <w:szCs w:val="24"/>
        </w:rPr>
        <w:t>riscontrate ai competenti organi.</w:t>
      </w:r>
    </w:p>
    <w:p w:rsidR="00CA589D" w:rsidRDefault="00CA589D">
      <w:pPr>
        <w:pStyle w:val="Testodelblocco"/>
      </w:pPr>
      <w:r>
        <w:t xml:space="preserve">L'istituzione di questi organismi indipendenti di valutazione e controllo dimostrano </w:t>
      </w:r>
      <w:r>
        <w:rPr>
          <w:spacing w:val="-1"/>
        </w:rPr>
        <w:t xml:space="preserve">l'attenzione del Comune di </w:t>
      </w:r>
      <w:r w:rsidR="00BF5018">
        <w:rPr>
          <w:spacing w:val="-5"/>
        </w:rPr>
        <w:t>Confienza</w:t>
      </w:r>
      <w:r w:rsidR="004501E9">
        <w:rPr>
          <w:spacing w:val="-1"/>
        </w:rPr>
        <w:t xml:space="preserve"> </w:t>
      </w:r>
      <w:r>
        <w:rPr>
          <w:spacing w:val="-1"/>
        </w:rPr>
        <w:t xml:space="preserve">volta a garantire correttezza, regolarità e </w:t>
      </w:r>
      <w:r>
        <w:rPr>
          <w:spacing w:val="-4"/>
        </w:rPr>
        <w:t xml:space="preserve">trasparenza sia per quanto attiene la gestione finanziaria sia per quanto riguarda la valutazione del </w:t>
      </w:r>
      <w:r>
        <w:rPr>
          <w:spacing w:val="-5"/>
        </w:rPr>
        <w:t xml:space="preserve">personale. Questi due ambiti, risorse finanziarie e personale, sono infatti fra i settori maggiormente esposti a possibili fenomeni di corruzione e da questo punto di vista l'istituzione di tali organismi di </w:t>
      </w:r>
      <w:r>
        <w:rPr>
          <w:spacing w:val="-3"/>
        </w:rPr>
        <w:t xml:space="preserve">controllo deve essere valutata quale misura concreta già posta in essere dall'Ente al fine della </w:t>
      </w:r>
      <w:r>
        <w:t>prevenzione di irregolarità, corruzione e criticità.</w:t>
      </w:r>
    </w:p>
    <w:p w:rsidR="00CA589D" w:rsidRDefault="00CA589D">
      <w:pPr>
        <w:pStyle w:val="Testodelblocco"/>
        <w:rPr>
          <w:bCs/>
          <w:szCs w:val="22"/>
        </w:rPr>
      </w:pPr>
      <w:r>
        <w:rPr>
          <w:bCs/>
          <w:spacing w:val="-4"/>
          <w:szCs w:val="22"/>
        </w:rPr>
        <w:t xml:space="preserve">Un'altra misura adottata dal Comune di </w:t>
      </w:r>
      <w:r w:rsidR="00BF5018">
        <w:rPr>
          <w:spacing w:val="-5"/>
        </w:rPr>
        <w:t>Confienza</w:t>
      </w:r>
      <w:r w:rsidR="004501E9">
        <w:rPr>
          <w:bCs/>
          <w:spacing w:val="-4"/>
          <w:szCs w:val="22"/>
        </w:rPr>
        <w:t xml:space="preserve"> </w:t>
      </w:r>
      <w:r>
        <w:rPr>
          <w:bCs/>
          <w:spacing w:val="-4"/>
          <w:szCs w:val="22"/>
        </w:rPr>
        <w:t xml:space="preserve">è il "Regolamento comunale </w:t>
      </w:r>
      <w:r>
        <w:rPr>
          <w:bCs/>
          <w:szCs w:val="22"/>
        </w:rPr>
        <w:t xml:space="preserve">per l'attuazione dei controlli </w:t>
      </w:r>
      <w:r>
        <w:t>interni</w:t>
      </w:r>
      <w:r>
        <w:rPr>
          <w:bCs/>
          <w:szCs w:val="22"/>
        </w:rPr>
        <w:t xml:space="preserve">, adottato con delibera di Consiglio Comunale n. 3 del </w:t>
      </w:r>
      <w:r w:rsidR="002832FA">
        <w:rPr>
          <w:bCs/>
          <w:szCs w:val="22"/>
        </w:rPr>
        <w:t>25/03/2013</w:t>
      </w:r>
      <w:r>
        <w:rPr>
          <w:bCs/>
          <w:szCs w:val="22"/>
        </w:rPr>
        <w:t xml:space="preserve"> secondo quanto stabilito dall'art. 3, comma 2, della Legge n. 213/2012, recante "Controllo di regolarità amministrativa e contabile".</w:t>
      </w:r>
    </w:p>
    <w:p w:rsidR="00CA589D" w:rsidRDefault="00CA589D">
      <w:pPr>
        <w:pStyle w:val="Testodelblocco"/>
        <w:rPr>
          <w:bCs/>
          <w:szCs w:val="22"/>
        </w:rPr>
      </w:pPr>
      <w:r>
        <w:rPr>
          <w:bCs/>
          <w:spacing w:val="-4"/>
          <w:szCs w:val="22"/>
        </w:rPr>
        <w:t>Pertanto</w:t>
      </w:r>
      <w:r>
        <w:rPr>
          <w:bCs/>
          <w:spacing w:val="-5"/>
          <w:szCs w:val="22"/>
        </w:rPr>
        <w:t xml:space="preserve"> il Comune di </w:t>
      </w:r>
      <w:r w:rsidR="00BF5018">
        <w:rPr>
          <w:spacing w:val="-5"/>
        </w:rPr>
        <w:t>Confienza</w:t>
      </w:r>
      <w:r w:rsidR="004501E9">
        <w:rPr>
          <w:bCs/>
          <w:spacing w:val="-5"/>
          <w:szCs w:val="22"/>
        </w:rPr>
        <w:t xml:space="preserve"> </w:t>
      </w:r>
      <w:r>
        <w:rPr>
          <w:bCs/>
          <w:spacing w:val="-5"/>
          <w:szCs w:val="22"/>
        </w:rPr>
        <w:t xml:space="preserve">ha già apprestato tali misure per garantire la correttezza e la legittimità dei propri atti sia dirigenziali sia emanati dall'organo di indirizzo politico, </w:t>
      </w:r>
      <w:r>
        <w:rPr>
          <w:bCs/>
          <w:spacing w:val="-3"/>
          <w:szCs w:val="22"/>
        </w:rPr>
        <w:t xml:space="preserve">dotandosi di strutture trasversali che controllano, istruiscono e monitorano gli atti e certificano la </w:t>
      </w:r>
      <w:r>
        <w:rPr>
          <w:bCs/>
          <w:szCs w:val="22"/>
        </w:rPr>
        <w:t>relativa legittimità.</w:t>
      </w:r>
    </w:p>
    <w:p w:rsidR="00CA589D" w:rsidRDefault="00CA589D">
      <w:pPr>
        <w:shd w:val="clear" w:color="auto" w:fill="FFFFFF"/>
        <w:spacing w:line="263" w:lineRule="exact"/>
        <w:ind w:left="76" w:right="4" w:firstLine="684"/>
        <w:jc w:val="both"/>
        <w:rPr>
          <w:sz w:val="24"/>
        </w:rPr>
      </w:pPr>
    </w:p>
    <w:p w:rsidR="00CA589D" w:rsidRDefault="00CA589D">
      <w:pPr>
        <w:shd w:val="clear" w:color="auto" w:fill="FFFFFF"/>
        <w:ind w:left="104"/>
        <w:rPr>
          <w:bCs/>
          <w:i/>
          <w:iCs/>
          <w:color w:val="000000"/>
          <w:sz w:val="28"/>
          <w:szCs w:val="22"/>
        </w:rPr>
      </w:pPr>
    </w:p>
    <w:p w:rsidR="00CA589D" w:rsidRDefault="00CA589D">
      <w:pPr>
        <w:shd w:val="clear" w:color="auto" w:fill="FFFFFF"/>
        <w:ind w:left="104"/>
        <w:rPr>
          <w:bCs/>
          <w:i/>
          <w:iCs/>
          <w:color w:val="000000"/>
          <w:sz w:val="28"/>
          <w:szCs w:val="22"/>
        </w:rPr>
      </w:pPr>
      <w:r>
        <w:rPr>
          <w:bCs/>
          <w:i/>
          <w:iCs/>
          <w:color w:val="000000"/>
          <w:sz w:val="28"/>
          <w:szCs w:val="22"/>
        </w:rPr>
        <w:t>L'attività comunale</w:t>
      </w:r>
    </w:p>
    <w:p w:rsidR="00CA589D" w:rsidRDefault="00CA589D">
      <w:pPr>
        <w:shd w:val="clear" w:color="auto" w:fill="FFFFFF"/>
        <w:spacing w:before="252" w:line="263" w:lineRule="exact"/>
        <w:ind w:left="65" w:right="7" w:firstLine="680"/>
        <w:jc w:val="both"/>
        <w:rPr>
          <w:sz w:val="24"/>
        </w:rPr>
      </w:pPr>
      <w:r>
        <w:rPr>
          <w:bCs/>
          <w:color w:val="000000"/>
          <w:spacing w:val="-4"/>
          <w:sz w:val="24"/>
          <w:szCs w:val="22"/>
        </w:rPr>
        <w:t xml:space="preserve">Il quadro organizzativo dell'Ente prevede funzioni trasversali, di controllo, di monitoraggio e di verifica al fine di garantire legittimità e regolarità all'azione amministrativa. Tutto ciò si rileva </w:t>
      </w:r>
      <w:r>
        <w:rPr>
          <w:bCs/>
          <w:color w:val="000000"/>
          <w:sz w:val="24"/>
          <w:szCs w:val="22"/>
        </w:rPr>
        <w:t>analizzando i processi, i procedimenti e i relativi atti.</w:t>
      </w:r>
    </w:p>
    <w:p w:rsidR="00CA589D" w:rsidRDefault="00CA589D">
      <w:pPr>
        <w:pStyle w:val="Testodelblocco"/>
      </w:pPr>
      <w:r>
        <w:rPr>
          <w:bCs/>
          <w:spacing w:val="-2"/>
          <w:szCs w:val="22"/>
        </w:rPr>
        <w:t xml:space="preserve">L'intera </w:t>
      </w:r>
      <w:r>
        <w:rPr>
          <w:bCs/>
          <w:spacing w:val="-5"/>
          <w:szCs w:val="22"/>
        </w:rPr>
        <w:t>attività</w:t>
      </w:r>
      <w:r>
        <w:rPr>
          <w:bCs/>
          <w:spacing w:val="-2"/>
          <w:szCs w:val="22"/>
        </w:rPr>
        <w:t xml:space="preserve"> comunale, alla luce delle competenze attribuite dall'ordinamento nazionale </w:t>
      </w:r>
      <w:r>
        <w:rPr>
          <w:bCs/>
          <w:szCs w:val="22"/>
        </w:rPr>
        <w:t>e regionale, è prevista e disciplinata dallo stesso sistema di fonti.</w:t>
      </w:r>
    </w:p>
    <w:p w:rsidR="000B12AD" w:rsidRDefault="000B12AD">
      <w:pPr>
        <w:pStyle w:val="Testodelblocco"/>
        <w:rPr>
          <w:bCs/>
          <w:szCs w:val="22"/>
        </w:rPr>
      </w:pPr>
    </w:p>
    <w:p w:rsidR="00CA589D" w:rsidRDefault="00CA589D">
      <w:pPr>
        <w:pStyle w:val="Testodelblocco"/>
      </w:pPr>
      <w:r>
        <w:rPr>
          <w:bCs/>
          <w:szCs w:val="22"/>
        </w:rPr>
        <w:lastRenderedPageBreak/>
        <w:t xml:space="preserve">E' necessario </w:t>
      </w:r>
      <w:r>
        <w:rPr>
          <w:bCs/>
          <w:spacing w:val="-5"/>
          <w:szCs w:val="22"/>
        </w:rPr>
        <w:t>inoltre</w:t>
      </w:r>
      <w:r>
        <w:rPr>
          <w:bCs/>
          <w:szCs w:val="22"/>
        </w:rPr>
        <w:t xml:space="preserve"> rilevare come il Comune di </w:t>
      </w:r>
      <w:r w:rsidR="00BF5018">
        <w:rPr>
          <w:spacing w:val="-5"/>
        </w:rPr>
        <w:t>Confienza</w:t>
      </w:r>
      <w:r w:rsidR="004501E9">
        <w:rPr>
          <w:bCs/>
          <w:szCs w:val="22"/>
        </w:rPr>
        <w:t xml:space="preserve"> </w:t>
      </w:r>
      <w:r>
        <w:rPr>
          <w:bCs/>
          <w:szCs w:val="22"/>
        </w:rPr>
        <w:t xml:space="preserve">abbia dettato </w:t>
      </w:r>
      <w:r>
        <w:rPr>
          <w:bCs/>
          <w:spacing w:val="-4"/>
          <w:szCs w:val="22"/>
        </w:rPr>
        <w:t xml:space="preserve">precise disposizioni in materia di procedimenti amministrativi. Visto che tutti gli atti amministrativi </w:t>
      </w:r>
      <w:r>
        <w:rPr>
          <w:bCs/>
          <w:szCs w:val="22"/>
        </w:rPr>
        <w:t>comunali sono motivati e ciò consente di garantire il rispetto dei diritti di tutti gli interessati, assicura la conformità degli atti alla normativa di riferimento e garantisce la più completa trasparenza e legalità.</w:t>
      </w:r>
    </w:p>
    <w:p w:rsidR="00CA589D" w:rsidRDefault="00CA589D">
      <w:pPr>
        <w:pStyle w:val="Testodelblocco"/>
      </w:pPr>
      <w:r>
        <w:rPr>
          <w:bCs/>
          <w:spacing w:val="-1"/>
          <w:szCs w:val="22"/>
        </w:rPr>
        <w:t xml:space="preserve">Il </w:t>
      </w:r>
      <w:r>
        <w:rPr>
          <w:bCs/>
          <w:spacing w:val="-2"/>
          <w:szCs w:val="22"/>
        </w:rPr>
        <w:t>Comune</w:t>
      </w:r>
      <w:r>
        <w:rPr>
          <w:bCs/>
          <w:spacing w:val="-1"/>
          <w:szCs w:val="22"/>
        </w:rPr>
        <w:t xml:space="preserve"> di </w:t>
      </w:r>
      <w:r w:rsidR="00BF5018">
        <w:rPr>
          <w:spacing w:val="-5"/>
        </w:rPr>
        <w:t>Confienza</w:t>
      </w:r>
      <w:r w:rsidR="004501E9">
        <w:rPr>
          <w:bCs/>
          <w:spacing w:val="-1"/>
          <w:szCs w:val="22"/>
        </w:rPr>
        <w:t xml:space="preserve"> </w:t>
      </w:r>
      <w:r>
        <w:rPr>
          <w:bCs/>
          <w:spacing w:val="-1"/>
          <w:szCs w:val="22"/>
        </w:rPr>
        <w:t xml:space="preserve">si è poi dotato di strumenti informatici specifici volti </w:t>
      </w:r>
      <w:r>
        <w:rPr>
          <w:bCs/>
          <w:spacing w:val="-2"/>
          <w:szCs w:val="22"/>
        </w:rPr>
        <w:t>alla diffusione, pubblicizzazione e trasparenza dell'attività svolta, e di seguito meglio specificati:</w:t>
      </w:r>
    </w:p>
    <w:p w:rsidR="00CA589D" w:rsidRDefault="00CA589D">
      <w:pPr>
        <w:pStyle w:val="Titolo3"/>
      </w:pPr>
      <w:r>
        <w:t>Sito istituzionale</w:t>
      </w:r>
    </w:p>
    <w:p w:rsidR="00CA589D" w:rsidRDefault="00CA589D">
      <w:pPr>
        <w:shd w:val="clear" w:color="auto" w:fill="FFFFFF"/>
        <w:tabs>
          <w:tab w:val="left" w:pos="1566"/>
          <w:tab w:val="left" w:pos="3028"/>
          <w:tab w:val="left" w:pos="4518"/>
          <w:tab w:val="left" w:pos="5288"/>
          <w:tab w:val="left" w:pos="6282"/>
          <w:tab w:val="left" w:pos="8068"/>
        </w:tabs>
        <w:spacing w:line="263" w:lineRule="exact"/>
        <w:ind w:left="407" w:right="22"/>
        <w:jc w:val="both"/>
        <w:rPr>
          <w:sz w:val="24"/>
        </w:rPr>
      </w:pPr>
      <w:r>
        <w:rPr>
          <w:bCs/>
          <w:color w:val="000000"/>
          <w:spacing w:val="-1"/>
          <w:sz w:val="24"/>
          <w:szCs w:val="22"/>
        </w:rPr>
        <w:t xml:space="preserve">Il Comune di </w:t>
      </w:r>
      <w:r w:rsidR="00BF5018">
        <w:rPr>
          <w:color w:val="000000"/>
          <w:spacing w:val="-5"/>
          <w:sz w:val="24"/>
          <w:szCs w:val="24"/>
        </w:rPr>
        <w:t>Confienza</w:t>
      </w:r>
      <w:r w:rsidR="004501E9">
        <w:rPr>
          <w:bCs/>
          <w:color w:val="000000"/>
          <w:spacing w:val="-1"/>
          <w:sz w:val="24"/>
          <w:szCs w:val="22"/>
        </w:rPr>
        <w:t xml:space="preserve"> </w:t>
      </w:r>
      <w:r>
        <w:rPr>
          <w:bCs/>
          <w:color w:val="000000"/>
          <w:spacing w:val="-1"/>
          <w:sz w:val="24"/>
          <w:szCs w:val="22"/>
        </w:rPr>
        <w:t xml:space="preserve">prevede un meccanismo di pubblicità, trasparenza e </w:t>
      </w:r>
      <w:r>
        <w:rPr>
          <w:bCs/>
          <w:color w:val="000000"/>
          <w:spacing w:val="-2"/>
          <w:sz w:val="24"/>
          <w:szCs w:val="22"/>
        </w:rPr>
        <w:t xml:space="preserve">diffusione di documenti, informazioni e dati dell'attività Comunale, accessibili da chiunque vi </w:t>
      </w:r>
      <w:r>
        <w:rPr>
          <w:bCs/>
          <w:color w:val="000000"/>
          <w:spacing w:val="-10"/>
          <w:sz w:val="24"/>
          <w:szCs w:val="22"/>
        </w:rPr>
        <w:t xml:space="preserve">abbia </w:t>
      </w:r>
      <w:r w:rsidRPr="004501E9">
        <w:rPr>
          <w:bCs/>
          <w:color w:val="000000"/>
          <w:spacing w:val="-5"/>
          <w:sz w:val="24"/>
          <w:szCs w:val="24"/>
        </w:rPr>
        <w:t xml:space="preserve">interesse </w:t>
      </w:r>
      <w:r w:rsidRPr="004501E9">
        <w:rPr>
          <w:bCs/>
          <w:color w:val="000000"/>
          <w:spacing w:val="-8"/>
          <w:sz w:val="24"/>
          <w:szCs w:val="24"/>
        </w:rPr>
        <w:t xml:space="preserve">mediante </w:t>
      </w:r>
      <w:r w:rsidRPr="004501E9">
        <w:rPr>
          <w:bCs/>
          <w:color w:val="000000"/>
          <w:spacing w:val="-12"/>
          <w:sz w:val="24"/>
          <w:szCs w:val="24"/>
        </w:rPr>
        <w:t xml:space="preserve">il </w:t>
      </w:r>
      <w:r w:rsidRPr="004501E9">
        <w:rPr>
          <w:bCs/>
          <w:color w:val="000000"/>
          <w:spacing w:val="-5"/>
          <w:sz w:val="24"/>
          <w:szCs w:val="24"/>
        </w:rPr>
        <w:t xml:space="preserve">sito </w:t>
      </w:r>
      <w:r w:rsidRPr="004501E9">
        <w:rPr>
          <w:bCs/>
          <w:color w:val="000000"/>
          <w:spacing w:val="-3"/>
          <w:sz w:val="24"/>
          <w:szCs w:val="24"/>
        </w:rPr>
        <w:t>istituzionale</w:t>
      </w:r>
      <w:r w:rsidRPr="004501E9">
        <w:rPr>
          <w:rFonts w:ascii="Arial" w:hAnsi="Arial" w:cs="Arial"/>
          <w:bCs/>
          <w:color w:val="000000"/>
          <w:sz w:val="24"/>
          <w:szCs w:val="24"/>
        </w:rPr>
        <w:t xml:space="preserve"> </w:t>
      </w:r>
      <w:r w:rsidRPr="004501E9">
        <w:rPr>
          <w:bCs/>
          <w:color w:val="000000"/>
          <w:spacing w:val="-2"/>
          <w:sz w:val="24"/>
          <w:szCs w:val="24"/>
        </w:rPr>
        <w:t xml:space="preserve">all'indirizzo </w:t>
      </w:r>
      <w:hyperlink r:id="rId6" w:history="1">
        <w:r w:rsidR="00AB6F89" w:rsidRPr="00F73955">
          <w:rPr>
            <w:rStyle w:val="Collegamentoipertestuale"/>
            <w:sz w:val="24"/>
            <w:szCs w:val="24"/>
          </w:rPr>
          <w:t>www.comune.confienza.pv.it</w:t>
        </w:r>
      </w:hyperlink>
      <w:r w:rsidRPr="004501E9">
        <w:rPr>
          <w:bCs/>
          <w:color w:val="000000"/>
          <w:spacing w:val="-2"/>
          <w:sz w:val="24"/>
          <w:szCs w:val="24"/>
          <w:lang w:eastAsia="en-US"/>
        </w:rPr>
        <w:t>. La consultazione</w:t>
      </w:r>
      <w:r>
        <w:rPr>
          <w:bCs/>
          <w:color w:val="000000"/>
          <w:spacing w:val="-2"/>
          <w:sz w:val="24"/>
          <w:szCs w:val="22"/>
          <w:lang w:eastAsia="en-US"/>
        </w:rPr>
        <w:t xml:space="preserve"> è libera, permanente e gratuita. </w:t>
      </w:r>
      <w:r>
        <w:rPr>
          <w:bCs/>
          <w:color w:val="000000"/>
          <w:sz w:val="24"/>
          <w:szCs w:val="22"/>
          <w:lang w:eastAsia="en-US"/>
        </w:rPr>
        <w:t>E', pertanto, lo strumento che garantisce una visione completa dell'attività comunale, e che permette di reperire con semplicità tutte le informazioni, aventi carattere sia generale sia tecniche, nonché tutti gli atti emanati dagli organi comunali.</w:t>
      </w:r>
    </w:p>
    <w:p w:rsidR="00CA589D" w:rsidRDefault="00CA589D">
      <w:pPr>
        <w:shd w:val="clear" w:color="auto" w:fill="FFFFFF"/>
        <w:spacing w:before="259" w:after="120" w:line="263" w:lineRule="exact"/>
        <w:ind w:left="32"/>
        <w:rPr>
          <w:bCs/>
          <w:color w:val="000000"/>
          <w:sz w:val="24"/>
          <w:szCs w:val="22"/>
        </w:rPr>
      </w:pPr>
      <w:r>
        <w:rPr>
          <w:bCs/>
          <w:color w:val="000000"/>
          <w:sz w:val="24"/>
          <w:szCs w:val="22"/>
        </w:rPr>
        <w:t>Albo Pretorio Informatico</w:t>
      </w:r>
    </w:p>
    <w:p w:rsidR="00CA589D" w:rsidRDefault="00CA589D">
      <w:pPr>
        <w:shd w:val="clear" w:color="auto" w:fill="FFFFFF"/>
        <w:spacing w:line="263" w:lineRule="exact"/>
        <w:ind w:left="382"/>
        <w:jc w:val="both"/>
        <w:rPr>
          <w:sz w:val="24"/>
        </w:rPr>
      </w:pPr>
      <w:r>
        <w:rPr>
          <w:bCs/>
          <w:color w:val="000000"/>
          <w:spacing w:val="-3"/>
          <w:sz w:val="24"/>
          <w:szCs w:val="22"/>
        </w:rPr>
        <w:t xml:space="preserve">E’ </w:t>
      </w:r>
      <w:r w:rsidR="000B12AD">
        <w:rPr>
          <w:bCs/>
          <w:color w:val="000000"/>
          <w:spacing w:val="-3"/>
          <w:sz w:val="24"/>
          <w:szCs w:val="22"/>
        </w:rPr>
        <w:t>in corso di approv</w:t>
      </w:r>
      <w:r w:rsidR="00F12491">
        <w:rPr>
          <w:bCs/>
          <w:color w:val="000000"/>
          <w:spacing w:val="-3"/>
          <w:sz w:val="24"/>
          <w:szCs w:val="22"/>
        </w:rPr>
        <w:t>azione il</w:t>
      </w:r>
      <w:r>
        <w:rPr>
          <w:bCs/>
          <w:color w:val="000000"/>
          <w:spacing w:val="-3"/>
          <w:sz w:val="24"/>
          <w:szCs w:val="22"/>
        </w:rPr>
        <w:t xml:space="preserve"> "Regolamento comunale per la disciplina dell'Albo Pretorio Informatico" </w:t>
      </w:r>
      <w:r w:rsidR="00223555">
        <w:rPr>
          <w:bCs/>
          <w:color w:val="000000"/>
          <w:spacing w:val="-3"/>
          <w:sz w:val="24"/>
          <w:szCs w:val="24"/>
        </w:rPr>
        <w:t xml:space="preserve">con deliberazione del Consiglio </w:t>
      </w:r>
      <w:r w:rsidR="00223555" w:rsidRPr="00223555">
        <w:rPr>
          <w:bCs/>
          <w:color w:val="000000"/>
          <w:spacing w:val="-3"/>
          <w:sz w:val="24"/>
          <w:szCs w:val="24"/>
        </w:rPr>
        <w:t xml:space="preserve">Comunale N. </w:t>
      </w:r>
      <w:r w:rsidR="00223555" w:rsidRPr="00223555">
        <w:rPr>
          <w:sz w:val="24"/>
          <w:szCs w:val="24"/>
        </w:rPr>
        <w:t>13 del 19.04.2011</w:t>
      </w:r>
      <w:r w:rsidR="00223555">
        <w:rPr>
          <w:sz w:val="24"/>
          <w:szCs w:val="24"/>
        </w:rPr>
        <w:t xml:space="preserve"> </w:t>
      </w:r>
      <w:r w:rsidRPr="00223555">
        <w:rPr>
          <w:bCs/>
          <w:color w:val="000000"/>
          <w:spacing w:val="-3"/>
          <w:sz w:val="24"/>
          <w:szCs w:val="24"/>
        </w:rPr>
        <w:t>disciplinante le</w:t>
      </w:r>
      <w:r>
        <w:rPr>
          <w:bCs/>
          <w:color w:val="000000"/>
          <w:spacing w:val="-3"/>
          <w:sz w:val="24"/>
          <w:szCs w:val="22"/>
        </w:rPr>
        <w:t xml:space="preserve"> competenze, le modalità, le forme ed i limiti con i quali il Comune di </w:t>
      </w:r>
      <w:r w:rsidR="00BF5018">
        <w:rPr>
          <w:color w:val="000000"/>
          <w:spacing w:val="-5"/>
          <w:sz w:val="24"/>
          <w:szCs w:val="24"/>
        </w:rPr>
        <w:t>Confienza</w:t>
      </w:r>
      <w:r w:rsidR="00CE4A91">
        <w:rPr>
          <w:bCs/>
          <w:color w:val="000000"/>
          <w:spacing w:val="-3"/>
          <w:sz w:val="24"/>
          <w:szCs w:val="22"/>
        </w:rPr>
        <w:t xml:space="preserve"> </w:t>
      </w:r>
      <w:r>
        <w:rPr>
          <w:bCs/>
          <w:color w:val="000000"/>
          <w:spacing w:val="-3"/>
          <w:sz w:val="24"/>
          <w:szCs w:val="22"/>
        </w:rPr>
        <w:t>organizza e gestisce il proprio "Albo Pretorio Informatico", in ossequio ai principi di pubblicità e di trasparenza dell'attività amministrativa, di cui all'art. 1 della Legge 7.8.1990 n. 241 e s.m.i. ed in specifica attuazione dell'art. 32 della Legge 18.06.2009 n. 69 e s.m.i". L'Albo Pretorio Informatico, ora più che mai, ha lo scopo di rendere conoscibili a tutti, in forma digitale, gli atti</w:t>
      </w:r>
      <w:r>
        <w:rPr>
          <w:bCs/>
          <w:color w:val="000000"/>
          <w:spacing w:val="-2"/>
          <w:sz w:val="24"/>
          <w:szCs w:val="22"/>
        </w:rPr>
        <w:t xml:space="preserve"> amministrativi di competenza della Giunta e del Consiglio, del Sindaco e </w:t>
      </w:r>
      <w:r>
        <w:rPr>
          <w:bCs/>
          <w:color w:val="000000"/>
          <w:spacing w:val="-3"/>
          <w:sz w:val="24"/>
          <w:szCs w:val="22"/>
        </w:rPr>
        <w:t>dei Responsabili di Servizio in cui la struttura organizzativa è suddivisa.</w:t>
      </w:r>
    </w:p>
    <w:p w:rsidR="00CA589D" w:rsidRDefault="00CA589D">
      <w:pPr>
        <w:shd w:val="clear" w:color="auto" w:fill="FFFFFF"/>
        <w:spacing w:before="259" w:after="120" w:line="263" w:lineRule="exact"/>
        <w:ind w:left="32"/>
        <w:rPr>
          <w:bCs/>
          <w:color w:val="000000"/>
          <w:sz w:val="24"/>
          <w:szCs w:val="22"/>
        </w:rPr>
      </w:pPr>
      <w:r>
        <w:rPr>
          <w:bCs/>
          <w:color w:val="000000"/>
          <w:sz w:val="24"/>
          <w:szCs w:val="22"/>
        </w:rPr>
        <w:t>Albero della Trasparenza</w:t>
      </w:r>
    </w:p>
    <w:p w:rsidR="00CA589D" w:rsidRDefault="00CA589D">
      <w:pPr>
        <w:shd w:val="clear" w:color="auto" w:fill="FFFFFF"/>
        <w:spacing w:line="263" w:lineRule="exact"/>
        <w:ind w:left="371" w:right="29"/>
        <w:jc w:val="both"/>
        <w:rPr>
          <w:bCs/>
          <w:color w:val="000000"/>
          <w:sz w:val="24"/>
          <w:szCs w:val="22"/>
        </w:rPr>
      </w:pPr>
      <w:r>
        <w:rPr>
          <w:bCs/>
          <w:color w:val="000000"/>
          <w:sz w:val="24"/>
          <w:szCs w:val="22"/>
        </w:rPr>
        <w:t>Estremamente importante deve essere considerata oggi la sezione "Amministrazione trasparente" del sito web, ossia la sezione obbligatoria del sito web istituzionale prevista e disciplinata dal D.Lgs. 33/2013.</w:t>
      </w:r>
    </w:p>
    <w:p w:rsidR="00CA589D" w:rsidRDefault="00CA589D">
      <w:pPr>
        <w:shd w:val="clear" w:color="auto" w:fill="FFFFFF"/>
        <w:spacing w:line="263" w:lineRule="exact"/>
        <w:ind w:left="371" w:right="29"/>
        <w:jc w:val="both"/>
        <w:rPr>
          <w:bCs/>
          <w:color w:val="000000"/>
          <w:sz w:val="24"/>
          <w:szCs w:val="22"/>
        </w:rPr>
      </w:pPr>
      <w:r>
        <w:rPr>
          <w:bCs/>
          <w:color w:val="000000"/>
          <w:sz w:val="24"/>
          <w:szCs w:val="22"/>
        </w:rPr>
        <w:t>Per i contenuti, la struttura e l'organizzazione della sezione si rinvia alla normativa di riferimento e al "Programma triennale per la trasparenza e l'integrità", e successivi aggiornamenti, da ritenersi parte integrante e sostanziale del presente piano. Come previsto dal codice dell'amministrazione digitale, in particolare arti. 52 e 68, gli uffici comunali hanno attivato procedure volte a pubblicare le proprie informazioni come dati di tipo aperto. Ciò risulta rilevante ai fini della prevenzione della corruzione, perché l'apertura dei dati significa consentire il riutilizzo degli stessi da parte di cittadini ed imprese e questo va in direzione di una completa trasparenza dell'Ente.</w:t>
      </w:r>
    </w:p>
    <w:p w:rsidR="00CA589D" w:rsidRDefault="00CA589D">
      <w:pPr>
        <w:shd w:val="clear" w:color="auto" w:fill="FFFFFF"/>
        <w:spacing w:line="263" w:lineRule="exact"/>
        <w:ind w:left="371" w:right="29"/>
        <w:jc w:val="both"/>
        <w:rPr>
          <w:bCs/>
          <w:color w:val="000000"/>
          <w:sz w:val="22"/>
          <w:szCs w:val="22"/>
        </w:rPr>
      </w:pPr>
    </w:p>
    <w:p w:rsidR="00CA589D" w:rsidRDefault="00CA589D">
      <w:pPr>
        <w:shd w:val="clear" w:color="auto" w:fill="FFFFFF"/>
        <w:ind w:left="104"/>
        <w:rPr>
          <w:bCs/>
          <w:i/>
          <w:iCs/>
          <w:color w:val="000000"/>
          <w:sz w:val="28"/>
          <w:szCs w:val="22"/>
        </w:rPr>
      </w:pPr>
      <w:r>
        <w:rPr>
          <w:bCs/>
          <w:i/>
          <w:iCs/>
          <w:color w:val="000000"/>
          <w:sz w:val="28"/>
          <w:szCs w:val="22"/>
        </w:rPr>
        <w:t>Oggetto e finalità del Piano</w:t>
      </w:r>
    </w:p>
    <w:p w:rsidR="00CA589D" w:rsidRDefault="00CA589D">
      <w:pPr>
        <w:shd w:val="clear" w:color="auto" w:fill="FFFFFF"/>
        <w:spacing w:before="248" w:after="120" w:line="263" w:lineRule="exact"/>
        <w:jc w:val="both"/>
      </w:pPr>
      <w:r>
        <w:rPr>
          <w:bCs/>
          <w:color w:val="000000"/>
          <w:spacing w:val="-6"/>
          <w:sz w:val="24"/>
          <w:szCs w:val="24"/>
        </w:rPr>
        <w:t xml:space="preserve">Il </w:t>
      </w:r>
      <w:r>
        <w:rPr>
          <w:color w:val="000000"/>
          <w:spacing w:val="-6"/>
          <w:sz w:val="24"/>
          <w:szCs w:val="24"/>
        </w:rPr>
        <w:t>presente piano si pone come scopo le seguenti finalità:</w:t>
      </w:r>
    </w:p>
    <w:p w:rsidR="00CA589D" w:rsidRDefault="00CA589D">
      <w:pPr>
        <w:numPr>
          <w:ilvl w:val="0"/>
          <w:numId w:val="3"/>
        </w:numPr>
        <w:shd w:val="clear" w:color="auto" w:fill="FFFFFF"/>
        <w:tabs>
          <w:tab w:val="left" w:pos="749"/>
        </w:tabs>
        <w:spacing w:line="263" w:lineRule="exact"/>
        <w:ind w:left="749" w:right="18" w:hanging="338"/>
        <w:jc w:val="both"/>
        <w:rPr>
          <w:color w:val="000000"/>
          <w:sz w:val="24"/>
          <w:szCs w:val="24"/>
        </w:rPr>
      </w:pPr>
      <w:r>
        <w:rPr>
          <w:color w:val="000000"/>
          <w:spacing w:val="-5"/>
          <w:sz w:val="24"/>
          <w:szCs w:val="24"/>
        </w:rPr>
        <w:t xml:space="preserve">Fornire, seconda del diverso livello di esposizione degli uffici al rischio di corruzione e di illegalità, una serie di interventi organizzativi volti a prevenire la "possibile esposizione" al </w:t>
      </w:r>
      <w:r>
        <w:rPr>
          <w:color w:val="000000"/>
          <w:sz w:val="24"/>
          <w:szCs w:val="24"/>
        </w:rPr>
        <w:t>fenomeno corruttivo;</w:t>
      </w:r>
    </w:p>
    <w:p w:rsidR="00CA589D" w:rsidRDefault="00CA589D">
      <w:pPr>
        <w:numPr>
          <w:ilvl w:val="0"/>
          <w:numId w:val="4"/>
        </w:numPr>
        <w:shd w:val="clear" w:color="auto" w:fill="FFFFFF"/>
        <w:tabs>
          <w:tab w:val="left" w:pos="749"/>
        </w:tabs>
        <w:spacing w:after="240" w:line="263" w:lineRule="exact"/>
        <w:ind w:left="410"/>
        <w:jc w:val="both"/>
        <w:rPr>
          <w:color w:val="000000"/>
          <w:sz w:val="24"/>
          <w:szCs w:val="24"/>
        </w:rPr>
      </w:pPr>
      <w:r>
        <w:rPr>
          <w:color w:val="000000"/>
          <w:spacing w:val="-5"/>
          <w:sz w:val="24"/>
          <w:szCs w:val="24"/>
        </w:rPr>
        <w:t>Indicare le procedure appropriate da utilizzare nei processi di rischio.</w:t>
      </w:r>
    </w:p>
    <w:p w:rsidR="00CA589D" w:rsidRDefault="00CA589D">
      <w:pPr>
        <w:shd w:val="clear" w:color="auto" w:fill="FFFFFF"/>
        <w:spacing w:line="263" w:lineRule="exact"/>
        <w:ind w:left="61" w:right="14" w:firstLine="684"/>
        <w:jc w:val="both"/>
        <w:rPr>
          <w:color w:val="000000"/>
          <w:sz w:val="24"/>
          <w:szCs w:val="24"/>
        </w:rPr>
      </w:pPr>
      <w:r>
        <w:rPr>
          <w:color w:val="000000"/>
          <w:spacing w:val="-4"/>
          <w:sz w:val="24"/>
          <w:szCs w:val="24"/>
        </w:rPr>
        <w:t xml:space="preserve">Pertanto lo scopo del presente piano è la prevenzione dell'illegalità intesa come uso deviato o distorto dei doveri di pubblico ufficiale e strumentalizzazione della cosa pubblica. L'illegalità si </w:t>
      </w:r>
      <w:r>
        <w:rPr>
          <w:color w:val="000000"/>
          <w:spacing w:val="-5"/>
          <w:sz w:val="24"/>
          <w:szCs w:val="24"/>
        </w:rPr>
        <w:t xml:space="preserve">può concretizzare oltre che nell'uso di risorse pubbliche per perseguire interessi privati, anche nel perseguire illegittimamente un fine proprio del Comune a discapito dell'interesse generale e della </w:t>
      </w:r>
      <w:r>
        <w:rPr>
          <w:color w:val="000000"/>
          <w:sz w:val="24"/>
          <w:szCs w:val="24"/>
        </w:rPr>
        <w:t>legalità.</w:t>
      </w:r>
    </w:p>
    <w:p w:rsidR="000A3917" w:rsidRDefault="000A3917">
      <w:pPr>
        <w:shd w:val="clear" w:color="auto" w:fill="FFFFFF"/>
        <w:spacing w:line="263" w:lineRule="exact"/>
        <w:ind w:left="61" w:right="14" w:firstLine="684"/>
        <w:jc w:val="both"/>
      </w:pPr>
    </w:p>
    <w:p w:rsidR="00CA589D" w:rsidRDefault="00CA589D">
      <w:pPr>
        <w:shd w:val="clear" w:color="auto" w:fill="FFFFFF"/>
        <w:spacing w:line="263" w:lineRule="exact"/>
        <w:ind w:left="47" w:right="22" w:firstLine="684"/>
        <w:jc w:val="both"/>
        <w:rPr>
          <w:color w:val="000000"/>
          <w:spacing w:val="-6"/>
          <w:sz w:val="24"/>
          <w:szCs w:val="24"/>
        </w:rPr>
      </w:pPr>
      <w:r>
        <w:rPr>
          <w:color w:val="000000"/>
          <w:spacing w:val="-5"/>
          <w:sz w:val="24"/>
          <w:szCs w:val="24"/>
        </w:rPr>
        <w:lastRenderedPageBreak/>
        <w:t xml:space="preserve">Come previsto dal Piano nazionale anticorruzione, tale analisi è avvenuta, e continuerà, </w:t>
      </w:r>
      <w:r>
        <w:rPr>
          <w:color w:val="000000"/>
          <w:spacing w:val="-1"/>
          <w:sz w:val="24"/>
          <w:szCs w:val="24"/>
        </w:rPr>
        <w:t xml:space="preserve">ricostruendo il sistema dei processi organizzativi, con particolare attenzione alla struttura dei </w:t>
      </w:r>
      <w:r>
        <w:rPr>
          <w:color w:val="000000"/>
          <w:spacing w:val="-6"/>
          <w:sz w:val="24"/>
          <w:szCs w:val="24"/>
        </w:rPr>
        <w:t>controlli e alle aree sensibili nel cui ambito possono eventualmente verificarsi episodi di corruzione.</w:t>
      </w:r>
    </w:p>
    <w:p w:rsidR="00CA589D" w:rsidRDefault="00CA589D">
      <w:pPr>
        <w:shd w:val="clear" w:color="auto" w:fill="FFFFFF"/>
        <w:ind w:left="104"/>
        <w:rPr>
          <w:bCs/>
          <w:i/>
          <w:iCs/>
          <w:color w:val="000000"/>
          <w:sz w:val="28"/>
          <w:szCs w:val="22"/>
        </w:rPr>
      </w:pPr>
    </w:p>
    <w:p w:rsidR="00CA589D" w:rsidRDefault="00CA589D">
      <w:pPr>
        <w:shd w:val="clear" w:color="auto" w:fill="FFFFFF"/>
        <w:ind w:left="104"/>
        <w:rPr>
          <w:bCs/>
          <w:i/>
          <w:iCs/>
          <w:color w:val="000000"/>
          <w:sz w:val="28"/>
          <w:szCs w:val="22"/>
        </w:rPr>
      </w:pPr>
      <w:r>
        <w:rPr>
          <w:bCs/>
          <w:i/>
          <w:iCs/>
          <w:color w:val="000000"/>
          <w:sz w:val="28"/>
          <w:szCs w:val="22"/>
        </w:rPr>
        <w:t>Responsabilità nella redazione e gestione del piano</w:t>
      </w:r>
    </w:p>
    <w:p w:rsidR="00CA589D" w:rsidRDefault="00CA589D">
      <w:pPr>
        <w:shd w:val="clear" w:color="auto" w:fill="FFFFFF"/>
        <w:spacing w:before="248" w:after="120" w:line="263" w:lineRule="exact"/>
        <w:ind w:left="36" w:right="22" w:firstLine="688"/>
        <w:jc w:val="both"/>
        <w:rPr>
          <w:sz w:val="24"/>
        </w:rPr>
      </w:pPr>
      <w:r>
        <w:rPr>
          <w:color w:val="000000"/>
          <w:spacing w:val="-5"/>
          <w:sz w:val="24"/>
          <w:szCs w:val="24"/>
        </w:rPr>
        <w:t xml:space="preserve">La legge 190/2012 ha puntato sulla figura del responsabile unico della prevenzione della </w:t>
      </w:r>
      <w:r>
        <w:rPr>
          <w:color w:val="000000"/>
          <w:sz w:val="24"/>
          <w:szCs w:val="24"/>
        </w:rPr>
        <w:t>corruzione per far funzionare i meccanismi di contrasto alla prevenzione.</w:t>
      </w:r>
    </w:p>
    <w:p w:rsidR="00CA589D" w:rsidRDefault="00CA589D">
      <w:pPr>
        <w:shd w:val="clear" w:color="auto" w:fill="FFFFFF"/>
        <w:spacing w:after="120" w:line="263" w:lineRule="exact"/>
        <w:ind w:left="36" w:right="22" w:firstLine="688"/>
        <w:jc w:val="both"/>
        <w:rPr>
          <w:sz w:val="24"/>
        </w:rPr>
      </w:pPr>
      <w:r>
        <w:rPr>
          <w:color w:val="000000"/>
          <w:spacing w:val="-5"/>
          <w:sz w:val="24"/>
          <w:szCs w:val="24"/>
        </w:rPr>
        <w:t>Il legislatore ha dato l'impressione che tutto il carico gravi su questa figura, ma non poteva essere così e la CIVIT lo conferma in molti passaggi dell'allegato 1 al PNA.</w:t>
      </w:r>
    </w:p>
    <w:p w:rsidR="00CA589D" w:rsidRDefault="00CA589D">
      <w:pPr>
        <w:shd w:val="clear" w:color="auto" w:fill="FFFFFF"/>
        <w:spacing w:after="120" w:line="263" w:lineRule="exact"/>
        <w:ind w:left="7" w:right="18" w:firstLine="673"/>
        <w:jc w:val="both"/>
        <w:rPr>
          <w:sz w:val="24"/>
        </w:rPr>
      </w:pPr>
      <w:r>
        <w:rPr>
          <w:color w:val="000000"/>
          <w:spacing w:val="-5"/>
          <w:sz w:val="24"/>
          <w:szCs w:val="24"/>
        </w:rPr>
        <w:t xml:space="preserve">Spiega la CIVIT: </w:t>
      </w:r>
      <w:r>
        <w:rPr>
          <w:i/>
          <w:iCs/>
          <w:color w:val="000000"/>
          <w:spacing w:val="-5"/>
          <w:sz w:val="24"/>
          <w:szCs w:val="24"/>
        </w:rPr>
        <w:t xml:space="preserve">"Nonostante la previsione normativa concentri la responsabilità per il </w:t>
      </w:r>
      <w:r>
        <w:rPr>
          <w:i/>
          <w:iCs/>
          <w:color w:val="000000"/>
          <w:spacing w:val="-3"/>
          <w:sz w:val="24"/>
          <w:szCs w:val="24"/>
        </w:rPr>
        <w:t xml:space="preserve">verificarsi di fenomeni con itti'ivi (art. 1, comma 12, l. n. 190) in capo al responsabile per la </w:t>
      </w:r>
      <w:r>
        <w:rPr>
          <w:i/>
          <w:iCs/>
          <w:color w:val="000000"/>
          <w:spacing w:val="-4"/>
          <w:sz w:val="24"/>
          <w:szCs w:val="24"/>
        </w:rPr>
        <w:t xml:space="preserve">prevenzione, tutti i dipendenti delle strutture coinvolte nell'attività amministrativa mantengono, ciascuno, il personale livello di responsabilità in relazione ai compiti effettivamente svolti. Inoltre, </w:t>
      </w:r>
      <w:r>
        <w:rPr>
          <w:i/>
          <w:iCs/>
          <w:color w:val="000000"/>
          <w:spacing w:val="-5"/>
          <w:sz w:val="24"/>
          <w:szCs w:val="24"/>
        </w:rPr>
        <w:t>al fine di realizzare la prevenzione, l'attività del responsabile deve essere strettamente collegata e coordinata con quella di tutti soggetti presenti nell'organizzazione dell'amministrazione'".</w:t>
      </w:r>
    </w:p>
    <w:p w:rsidR="00CA589D" w:rsidRDefault="00CA589D">
      <w:pPr>
        <w:shd w:val="clear" w:color="auto" w:fill="FFFFFF"/>
        <w:spacing w:after="120" w:line="263" w:lineRule="exact"/>
        <w:ind w:right="18" w:firstLine="706"/>
        <w:jc w:val="both"/>
        <w:rPr>
          <w:sz w:val="24"/>
        </w:rPr>
      </w:pPr>
      <w:r>
        <w:rPr>
          <w:color w:val="000000"/>
          <w:spacing w:val="-4"/>
          <w:sz w:val="24"/>
          <w:szCs w:val="24"/>
        </w:rPr>
        <w:t xml:space="preserve">Fondamentale, in particolare, è il ruolo della dirigenza. Secondo la CIVIT "////// / </w:t>
      </w:r>
      <w:r>
        <w:rPr>
          <w:i/>
          <w:iCs/>
          <w:color w:val="000000"/>
          <w:spacing w:val="-4"/>
          <w:sz w:val="24"/>
          <w:szCs w:val="24"/>
        </w:rPr>
        <w:t xml:space="preserve">dirigenti </w:t>
      </w:r>
      <w:r>
        <w:rPr>
          <w:i/>
          <w:iCs/>
          <w:color w:val="000000"/>
          <w:sz w:val="24"/>
          <w:szCs w:val="24"/>
        </w:rPr>
        <w:t>per l'area di rispettiva competenza:</w:t>
      </w:r>
    </w:p>
    <w:p w:rsidR="00CA589D" w:rsidRDefault="00CA589D">
      <w:pPr>
        <w:shd w:val="clear" w:color="auto" w:fill="FFFFFF"/>
        <w:spacing w:line="263" w:lineRule="exact"/>
        <w:ind w:left="320"/>
        <w:rPr>
          <w:sz w:val="24"/>
        </w:rPr>
      </w:pPr>
      <w:r>
        <w:rPr>
          <w:color w:val="000000"/>
          <w:spacing w:val="-1"/>
          <w:sz w:val="24"/>
          <w:szCs w:val="24"/>
        </w:rPr>
        <w:t xml:space="preserve">»     </w:t>
      </w:r>
      <w:r>
        <w:rPr>
          <w:i/>
          <w:iCs/>
          <w:color w:val="000000"/>
          <w:spacing w:val="-1"/>
          <w:sz w:val="24"/>
          <w:szCs w:val="24"/>
        </w:rPr>
        <w:t>svolgono attività informativa nei confronti del responsabile, dei referenti e dell'autorità</w:t>
      </w:r>
    </w:p>
    <w:p w:rsidR="00CA589D" w:rsidRDefault="00CA589D">
      <w:pPr>
        <w:shd w:val="clear" w:color="auto" w:fill="FFFFFF"/>
        <w:spacing w:line="263" w:lineRule="exact"/>
        <w:ind w:left="644"/>
        <w:rPr>
          <w:sz w:val="24"/>
        </w:rPr>
      </w:pPr>
      <w:r>
        <w:rPr>
          <w:i/>
          <w:iCs/>
          <w:color w:val="000000"/>
          <w:spacing w:val="-1"/>
          <w:sz w:val="24"/>
          <w:szCs w:val="24"/>
        </w:rPr>
        <w:t xml:space="preserve">giudiziaria (art. 16 D.Lgs. n. 165/2001; art. 20 DPR. n. 3/1957; </w:t>
      </w:r>
      <w:proofErr w:type="spellStart"/>
      <w:r>
        <w:rPr>
          <w:i/>
          <w:iCs/>
          <w:color w:val="000000"/>
          <w:spacing w:val="-1"/>
          <w:sz w:val="24"/>
          <w:szCs w:val="24"/>
        </w:rPr>
        <w:t>art.l</w:t>
      </w:r>
      <w:proofErr w:type="spellEnd"/>
      <w:r>
        <w:rPr>
          <w:i/>
          <w:iCs/>
          <w:color w:val="000000"/>
          <w:spacing w:val="-1"/>
          <w:sz w:val="24"/>
          <w:szCs w:val="24"/>
        </w:rPr>
        <w:t>, comma 3, L. n. 20/</w:t>
      </w:r>
    </w:p>
    <w:p w:rsidR="00CA589D" w:rsidRDefault="00CA589D">
      <w:pPr>
        <w:shd w:val="clear" w:color="auto" w:fill="FFFFFF"/>
        <w:spacing w:after="120" w:line="263" w:lineRule="exact"/>
        <w:ind w:left="670"/>
        <w:rPr>
          <w:sz w:val="24"/>
        </w:rPr>
      </w:pPr>
      <w:r>
        <w:rPr>
          <w:i/>
          <w:iCs/>
          <w:color w:val="000000"/>
          <w:spacing w:val="-6"/>
          <w:sz w:val="24"/>
          <w:szCs w:val="24"/>
        </w:rPr>
        <w:t>1994; art. 331 c.p.p.);</w:t>
      </w:r>
    </w:p>
    <w:p w:rsidR="00CA589D" w:rsidRDefault="00CA589D">
      <w:pPr>
        <w:numPr>
          <w:ilvl w:val="0"/>
          <w:numId w:val="5"/>
        </w:numPr>
        <w:shd w:val="clear" w:color="auto" w:fill="FFFFFF"/>
        <w:tabs>
          <w:tab w:val="left" w:pos="680"/>
        </w:tabs>
        <w:spacing w:after="120" w:line="263" w:lineRule="exact"/>
        <w:ind w:left="313"/>
        <w:rPr>
          <w:color w:val="000000"/>
          <w:sz w:val="24"/>
          <w:szCs w:val="24"/>
        </w:rPr>
      </w:pPr>
      <w:r>
        <w:rPr>
          <w:i/>
          <w:iCs/>
          <w:color w:val="000000"/>
          <w:spacing w:val="-5"/>
          <w:sz w:val="24"/>
          <w:szCs w:val="24"/>
        </w:rPr>
        <w:t>partecipano al processo di gestione del rischio;</w:t>
      </w:r>
    </w:p>
    <w:p w:rsidR="00CA589D" w:rsidRDefault="00CA589D">
      <w:pPr>
        <w:numPr>
          <w:ilvl w:val="0"/>
          <w:numId w:val="5"/>
        </w:numPr>
        <w:shd w:val="clear" w:color="auto" w:fill="FFFFFF"/>
        <w:tabs>
          <w:tab w:val="left" w:pos="680"/>
        </w:tabs>
        <w:spacing w:after="120" w:line="263" w:lineRule="exact"/>
        <w:ind w:left="313"/>
        <w:rPr>
          <w:color w:val="000000"/>
          <w:sz w:val="24"/>
          <w:szCs w:val="24"/>
        </w:rPr>
      </w:pPr>
      <w:r>
        <w:rPr>
          <w:i/>
          <w:iCs/>
          <w:color w:val="000000"/>
          <w:spacing w:val="-5"/>
          <w:sz w:val="24"/>
          <w:szCs w:val="24"/>
        </w:rPr>
        <w:t>propongono le misure di prevenzione (art. 16 D.</w:t>
      </w:r>
      <w:r>
        <w:rPr>
          <w:color w:val="000000"/>
          <w:sz w:val="24"/>
          <w:szCs w:val="24"/>
        </w:rPr>
        <w:t>Lgs</w:t>
      </w:r>
      <w:r>
        <w:rPr>
          <w:i/>
          <w:iCs/>
          <w:color w:val="000000"/>
          <w:spacing w:val="-5"/>
          <w:sz w:val="24"/>
          <w:szCs w:val="24"/>
        </w:rPr>
        <w:t>. n. 165/2001);</w:t>
      </w:r>
    </w:p>
    <w:p w:rsidR="00CA589D" w:rsidRDefault="00CA589D">
      <w:pPr>
        <w:numPr>
          <w:ilvl w:val="0"/>
          <w:numId w:val="5"/>
        </w:numPr>
        <w:shd w:val="clear" w:color="auto" w:fill="FFFFFF"/>
        <w:tabs>
          <w:tab w:val="left" w:pos="680"/>
        </w:tabs>
        <w:spacing w:after="120" w:line="263" w:lineRule="exact"/>
        <w:ind w:left="313"/>
        <w:rPr>
          <w:color w:val="000000"/>
          <w:sz w:val="24"/>
          <w:szCs w:val="24"/>
        </w:rPr>
      </w:pPr>
      <w:r>
        <w:rPr>
          <w:i/>
          <w:iCs/>
          <w:color w:val="000000"/>
          <w:spacing w:val="-5"/>
          <w:sz w:val="24"/>
          <w:szCs w:val="24"/>
        </w:rPr>
        <w:t>assicurano l'osservanza del Codice di comportamento e verificano le ipotesi di violazione;</w:t>
      </w:r>
    </w:p>
    <w:p w:rsidR="00CA589D" w:rsidRDefault="00CA589D">
      <w:pPr>
        <w:numPr>
          <w:ilvl w:val="0"/>
          <w:numId w:val="5"/>
        </w:numPr>
        <w:shd w:val="clear" w:color="auto" w:fill="FFFFFF"/>
        <w:tabs>
          <w:tab w:val="left" w:pos="680"/>
        </w:tabs>
        <w:spacing w:after="120" w:line="263" w:lineRule="exact"/>
        <w:ind w:left="313"/>
        <w:rPr>
          <w:sz w:val="24"/>
        </w:rPr>
      </w:pPr>
      <w:r>
        <w:rPr>
          <w:i/>
          <w:iCs/>
          <w:color w:val="000000"/>
          <w:spacing w:val="-5"/>
          <w:sz w:val="24"/>
          <w:szCs w:val="24"/>
        </w:rPr>
        <w:t>adottano</w:t>
      </w:r>
      <w:r>
        <w:rPr>
          <w:i/>
          <w:iCs/>
          <w:color w:val="000000"/>
          <w:spacing w:val="-2"/>
          <w:sz w:val="24"/>
          <w:szCs w:val="24"/>
        </w:rPr>
        <w:t xml:space="preserve"> le </w:t>
      </w:r>
      <w:r>
        <w:rPr>
          <w:i/>
          <w:iCs/>
          <w:color w:val="000000"/>
          <w:spacing w:val="-5"/>
          <w:sz w:val="24"/>
          <w:szCs w:val="24"/>
        </w:rPr>
        <w:t>misure</w:t>
      </w:r>
      <w:r>
        <w:rPr>
          <w:i/>
          <w:iCs/>
          <w:color w:val="000000"/>
          <w:spacing w:val="-2"/>
          <w:sz w:val="24"/>
          <w:szCs w:val="24"/>
        </w:rPr>
        <w:t xml:space="preserve"> gestionali, quali l'avvio di procedimenti disciplinari, la sospensione e </w:t>
      </w:r>
      <w:r>
        <w:rPr>
          <w:i/>
          <w:iCs/>
          <w:color w:val="000000"/>
          <w:sz w:val="24"/>
          <w:szCs w:val="24"/>
        </w:rPr>
        <w:t>rotazione del personale (arti. 16 e 55 bis D.Lgs. n. 165/2001);</w:t>
      </w:r>
    </w:p>
    <w:p w:rsidR="00CA589D" w:rsidRDefault="00CA589D">
      <w:pPr>
        <w:numPr>
          <w:ilvl w:val="0"/>
          <w:numId w:val="5"/>
        </w:numPr>
        <w:shd w:val="clear" w:color="auto" w:fill="FFFFFF"/>
        <w:tabs>
          <w:tab w:val="left" w:pos="680"/>
        </w:tabs>
        <w:spacing w:after="120" w:line="263" w:lineRule="exact"/>
        <w:ind w:left="313"/>
        <w:rPr>
          <w:sz w:val="24"/>
          <w:szCs w:val="24"/>
        </w:rPr>
      </w:pPr>
      <w:r>
        <w:rPr>
          <w:i/>
          <w:iCs/>
          <w:color w:val="000000"/>
          <w:spacing w:val="-5"/>
          <w:sz w:val="24"/>
          <w:szCs w:val="24"/>
        </w:rPr>
        <w:t>osservano</w:t>
      </w:r>
      <w:r>
        <w:rPr>
          <w:i/>
          <w:iCs/>
          <w:color w:val="000000"/>
          <w:sz w:val="24"/>
          <w:szCs w:val="24"/>
        </w:rPr>
        <w:t xml:space="preserve"> le misure contenute nel P.T.P.C, (art. 1, comma 14, della L. n. 190/2012)".</w:t>
      </w:r>
    </w:p>
    <w:p w:rsidR="00CA589D" w:rsidRDefault="00CA589D">
      <w:pPr>
        <w:shd w:val="clear" w:color="auto" w:fill="FFFFFF"/>
        <w:spacing w:line="266" w:lineRule="exact"/>
        <w:ind w:left="90" w:firstLine="684"/>
        <w:jc w:val="both"/>
        <w:rPr>
          <w:color w:val="000000"/>
          <w:sz w:val="24"/>
          <w:szCs w:val="24"/>
        </w:rPr>
      </w:pPr>
    </w:p>
    <w:p w:rsidR="00CA589D" w:rsidRDefault="00CA589D">
      <w:pPr>
        <w:shd w:val="clear" w:color="auto" w:fill="FFFFFF"/>
        <w:spacing w:after="120" w:line="263" w:lineRule="exact"/>
        <w:ind w:left="36" w:right="22" w:firstLine="688"/>
        <w:jc w:val="both"/>
        <w:rPr>
          <w:color w:val="000000"/>
          <w:sz w:val="24"/>
          <w:szCs w:val="24"/>
        </w:rPr>
      </w:pPr>
      <w:r>
        <w:rPr>
          <w:color w:val="000000"/>
          <w:sz w:val="24"/>
          <w:szCs w:val="24"/>
        </w:rPr>
        <w:t>Inoltre, tutti i dipendenti dell'amministrazione partecipano al processo di gestione del rischio, osservano le misure contenute nel PTPC, segnalano le situazioni di illecito al proprio dirigente o all'ufficio dei procedimenti disciplinari, segnalano casi di personale conflitto di interessi.</w:t>
      </w:r>
    </w:p>
    <w:p w:rsidR="00CA589D" w:rsidRDefault="00CA589D">
      <w:pPr>
        <w:shd w:val="clear" w:color="auto" w:fill="FFFFFF"/>
        <w:spacing w:line="266" w:lineRule="exact"/>
        <w:ind w:left="90" w:firstLine="684"/>
        <w:jc w:val="both"/>
        <w:rPr>
          <w:sz w:val="24"/>
          <w:szCs w:val="24"/>
        </w:rPr>
      </w:pPr>
    </w:p>
    <w:p w:rsidR="00CA589D" w:rsidRDefault="00CA589D">
      <w:pPr>
        <w:shd w:val="clear" w:color="auto" w:fill="FFFFFF"/>
        <w:ind w:left="104"/>
        <w:rPr>
          <w:bCs/>
          <w:i/>
          <w:iCs/>
          <w:color w:val="000000"/>
          <w:sz w:val="28"/>
          <w:szCs w:val="22"/>
        </w:rPr>
      </w:pPr>
      <w:r>
        <w:rPr>
          <w:bCs/>
          <w:i/>
          <w:iCs/>
          <w:color w:val="000000"/>
          <w:sz w:val="28"/>
          <w:szCs w:val="22"/>
        </w:rPr>
        <w:t>I compiti del Responsabile Anticorruzione</w:t>
      </w:r>
    </w:p>
    <w:p w:rsidR="00CA589D" w:rsidRDefault="00CA589D">
      <w:pPr>
        <w:shd w:val="clear" w:color="auto" w:fill="FFFFFF"/>
        <w:spacing w:after="120" w:line="263" w:lineRule="exact"/>
        <w:ind w:left="36" w:right="22" w:firstLine="688"/>
        <w:jc w:val="both"/>
        <w:rPr>
          <w:color w:val="000000"/>
          <w:sz w:val="24"/>
          <w:szCs w:val="24"/>
        </w:rPr>
      </w:pPr>
    </w:p>
    <w:p w:rsidR="00CA589D" w:rsidRDefault="00CA589D">
      <w:pPr>
        <w:shd w:val="clear" w:color="auto" w:fill="FFFFFF"/>
        <w:spacing w:after="120" w:line="263" w:lineRule="exact"/>
        <w:ind w:left="36" w:right="22" w:firstLine="688"/>
        <w:jc w:val="both"/>
        <w:rPr>
          <w:bCs/>
          <w:color w:val="000000"/>
          <w:spacing w:val="-21"/>
          <w:sz w:val="24"/>
          <w:szCs w:val="24"/>
        </w:rPr>
      </w:pPr>
      <w:r>
        <w:rPr>
          <w:color w:val="000000"/>
          <w:sz w:val="24"/>
          <w:szCs w:val="24"/>
        </w:rPr>
        <w:t>Il Responsabile della Prevenzione della Corruzione:</w:t>
      </w:r>
    </w:p>
    <w:p w:rsidR="00CA589D" w:rsidRDefault="00CA589D">
      <w:pPr>
        <w:numPr>
          <w:ilvl w:val="0"/>
          <w:numId w:val="7"/>
        </w:numPr>
        <w:shd w:val="clear" w:color="auto" w:fill="FFFFFF"/>
        <w:tabs>
          <w:tab w:val="left" w:pos="745"/>
        </w:tabs>
        <w:spacing w:after="120" w:line="263" w:lineRule="exact"/>
        <w:ind w:left="407"/>
        <w:rPr>
          <w:color w:val="000000"/>
          <w:sz w:val="24"/>
          <w:szCs w:val="24"/>
        </w:rPr>
      </w:pPr>
      <w:r>
        <w:rPr>
          <w:color w:val="000000"/>
          <w:sz w:val="24"/>
          <w:szCs w:val="24"/>
        </w:rPr>
        <w:t>propone il piano triennale della prevenzione entro il mese di dicembre di ogni anno;</w:t>
      </w:r>
    </w:p>
    <w:p w:rsidR="00CA589D" w:rsidRDefault="00CA589D">
      <w:pPr>
        <w:numPr>
          <w:ilvl w:val="0"/>
          <w:numId w:val="7"/>
        </w:numPr>
        <w:shd w:val="clear" w:color="auto" w:fill="FFFFFF"/>
        <w:tabs>
          <w:tab w:val="left" w:pos="745"/>
        </w:tabs>
        <w:spacing w:after="120" w:line="263" w:lineRule="exact"/>
        <w:ind w:left="745" w:right="4" w:hanging="338"/>
        <w:jc w:val="both"/>
        <w:rPr>
          <w:color w:val="000000"/>
          <w:sz w:val="24"/>
          <w:szCs w:val="24"/>
        </w:rPr>
      </w:pPr>
      <w:r>
        <w:rPr>
          <w:color w:val="000000"/>
          <w:sz w:val="24"/>
          <w:szCs w:val="24"/>
        </w:rPr>
        <w:t>prende atto ed approva, entro la fine di ogni anno, le relazioni sull'attuazione del Piano Anticorruzione dell'anno di riferimento redatte dai Responsabili di Servizio;</w:t>
      </w:r>
    </w:p>
    <w:p w:rsidR="00CA589D" w:rsidRDefault="00CA589D">
      <w:pPr>
        <w:shd w:val="clear" w:color="auto" w:fill="FFFFFF"/>
        <w:spacing w:after="120" w:line="263" w:lineRule="exact"/>
        <w:ind w:left="407"/>
        <w:rPr>
          <w:sz w:val="24"/>
          <w:szCs w:val="24"/>
        </w:rPr>
      </w:pPr>
      <w:r>
        <w:rPr>
          <w:color w:val="000000"/>
          <w:sz w:val="24"/>
          <w:szCs w:val="24"/>
        </w:rPr>
        <w:t>c)  predispone il Piano annuale di formazione del personale;</w:t>
      </w:r>
    </w:p>
    <w:p w:rsidR="00CA589D" w:rsidRDefault="00CA589D">
      <w:pPr>
        <w:shd w:val="clear" w:color="auto" w:fill="FFFFFF"/>
        <w:spacing w:after="120" w:line="263" w:lineRule="exact"/>
        <w:ind w:left="756" w:hanging="353"/>
        <w:jc w:val="both"/>
        <w:rPr>
          <w:sz w:val="24"/>
          <w:szCs w:val="24"/>
        </w:rPr>
      </w:pPr>
      <w:r>
        <w:rPr>
          <w:color w:val="000000"/>
          <w:sz w:val="24"/>
          <w:szCs w:val="24"/>
        </w:rPr>
        <w:t>d) predispone il Piano di rotazione del personale, tenendo eventualmente conto delle indicazioni dei Responsabili dei Settori interessati.</w:t>
      </w:r>
    </w:p>
    <w:p w:rsidR="00CA589D" w:rsidRDefault="00CA589D">
      <w:pPr>
        <w:shd w:val="clear" w:color="auto" w:fill="FFFFFF"/>
        <w:spacing w:line="263" w:lineRule="exact"/>
        <w:ind w:left="61" w:right="14" w:firstLine="684"/>
        <w:jc w:val="both"/>
        <w:rPr>
          <w:color w:val="000000"/>
          <w:spacing w:val="-6"/>
          <w:sz w:val="24"/>
          <w:szCs w:val="24"/>
        </w:rPr>
      </w:pPr>
    </w:p>
    <w:p w:rsidR="00CA589D" w:rsidRDefault="00CA589D">
      <w:pPr>
        <w:shd w:val="clear" w:color="auto" w:fill="FFFFFF"/>
        <w:spacing w:line="263" w:lineRule="exact"/>
        <w:ind w:left="61" w:right="14" w:firstLine="684"/>
        <w:jc w:val="both"/>
        <w:rPr>
          <w:color w:val="000000"/>
          <w:sz w:val="24"/>
          <w:szCs w:val="24"/>
          <w:lang w:eastAsia="en-US"/>
        </w:rPr>
      </w:pPr>
      <w:r>
        <w:rPr>
          <w:color w:val="000000"/>
          <w:spacing w:val="-6"/>
          <w:sz w:val="24"/>
          <w:szCs w:val="24"/>
        </w:rPr>
        <w:t>I Responsabili di Servizio che hanno adottato atti compresi nelle materie individuate come</w:t>
      </w:r>
      <w:r>
        <w:rPr>
          <w:color w:val="000000"/>
          <w:sz w:val="24"/>
          <w:szCs w:val="24"/>
          <w:lang w:eastAsia="en-US"/>
        </w:rPr>
        <w:t xml:space="preserve"> particolarmente a rischio di corruzione forniscono ogni trimestre al Segretario Comunale una relazione sui provvedimenti adottati, al fine di:</w:t>
      </w:r>
    </w:p>
    <w:p w:rsidR="00CA589D" w:rsidRDefault="00CA589D">
      <w:pPr>
        <w:shd w:val="clear" w:color="auto" w:fill="FFFFFF"/>
        <w:spacing w:line="263" w:lineRule="exact"/>
        <w:ind w:left="61" w:right="14" w:firstLine="684"/>
        <w:jc w:val="both"/>
        <w:rPr>
          <w:color w:val="000000"/>
          <w:sz w:val="24"/>
          <w:szCs w:val="24"/>
          <w:lang w:eastAsia="en-US"/>
        </w:rPr>
      </w:pPr>
    </w:p>
    <w:p w:rsidR="000A3917" w:rsidRDefault="000A3917">
      <w:pPr>
        <w:shd w:val="clear" w:color="auto" w:fill="FFFFFF"/>
        <w:spacing w:line="263" w:lineRule="exact"/>
        <w:ind w:left="61" w:right="14" w:firstLine="684"/>
        <w:jc w:val="both"/>
        <w:rPr>
          <w:color w:val="000000"/>
          <w:sz w:val="24"/>
          <w:szCs w:val="24"/>
          <w:lang w:eastAsia="en-US"/>
        </w:rPr>
      </w:pPr>
    </w:p>
    <w:p w:rsidR="000A3917" w:rsidRDefault="000A3917">
      <w:pPr>
        <w:shd w:val="clear" w:color="auto" w:fill="FFFFFF"/>
        <w:spacing w:line="263" w:lineRule="exact"/>
        <w:ind w:left="61" w:right="14" w:firstLine="684"/>
        <w:jc w:val="both"/>
        <w:rPr>
          <w:color w:val="000000"/>
          <w:sz w:val="24"/>
          <w:szCs w:val="24"/>
          <w:lang w:eastAsia="en-US"/>
        </w:rPr>
      </w:pPr>
    </w:p>
    <w:p w:rsidR="000A3917" w:rsidRDefault="000A3917" w:rsidP="000A3917">
      <w:pPr>
        <w:shd w:val="clear" w:color="auto" w:fill="FFFFFF"/>
        <w:tabs>
          <w:tab w:val="left" w:pos="720"/>
        </w:tabs>
        <w:spacing w:after="120" w:line="263" w:lineRule="exact"/>
        <w:ind w:left="389"/>
        <w:rPr>
          <w:color w:val="000000"/>
          <w:spacing w:val="-6"/>
          <w:sz w:val="24"/>
          <w:szCs w:val="24"/>
        </w:rPr>
      </w:pPr>
    </w:p>
    <w:p w:rsidR="00CA589D" w:rsidRDefault="00CA589D">
      <w:pPr>
        <w:numPr>
          <w:ilvl w:val="0"/>
          <w:numId w:val="8"/>
        </w:numPr>
        <w:shd w:val="clear" w:color="auto" w:fill="FFFFFF"/>
        <w:tabs>
          <w:tab w:val="left" w:pos="720"/>
        </w:tabs>
        <w:spacing w:after="120" w:line="263" w:lineRule="exact"/>
        <w:ind w:left="389"/>
        <w:rPr>
          <w:color w:val="000000"/>
          <w:spacing w:val="-6"/>
          <w:sz w:val="24"/>
          <w:szCs w:val="24"/>
        </w:rPr>
      </w:pPr>
      <w:r>
        <w:rPr>
          <w:color w:val="000000"/>
          <w:sz w:val="24"/>
          <w:szCs w:val="24"/>
        </w:rPr>
        <w:t>verificare la legittimità degli atti adottati;</w:t>
      </w:r>
    </w:p>
    <w:p w:rsidR="00CA589D" w:rsidRDefault="00CA589D">
      <w:pPr>
        <w:numPr>
          <w:ilvl w:val="0"/>
          <w:numId w:val="8"/>
        </w:numPr>
        <w:shd w:val="clear" w:color="auto" w:fill="FFFFFF"/>
        <w:tabs>
          <w:tab w:val="left" w:pos="720"/>
        </w:tabs>
        <w:spacing w:after="120" w:line="266" w:lineRule="exact"/>
        <w:ind w:left="720" w:right="14" w:hanging="331"/>
        <w:jc w:val="both"/>
        <w:rPr>
          <w:color w:val="000000"/>
          <w:sz w:val="24"/>
          <w:szCs w:val="24"/>
        </w:rPr>
      </w:pPr>
      <w:r>
        <w:rPr>
          <w:color w:val="000000"/>
          <w:sz w:val="24"/>
          <w:szCs w:val="24"/>
        </w:rPr>
        <w:t>monitorare il rispetto dei termini previsti dalla legge e dai regolamenti per la conclusione dei procedimenti;</w:t>
      </w:r>
    </w:p>
    <w:p w:rsidR="00CA589D" w:rsidRDefault="00CA589D">
      <w:pPr>
        <w:numPr>
          <w:ilvl w:val="0"/>
          <w:numId w:val="8"/>
        </w:numPr>
        <w:shd w:val="clear" w:color="auto" w:fill="FFFFFF"/>
        <w:tabs>
          <w:tab w:val="left" w:pos="720"/>
        </w:tabs>
        <w:spacing w:line="263" w:lineRule="exact"/>
        <w:ind w:left="720" w:right="7" w:hanging="331"/>
        <w:jc w:val="both"/>
        <w:rPr>
          <w:color w:val="000000"/>
          <w:sz w:val="24"/>
          <w:szCs w:val="24"/>
        </w:rPr>
      </w:pPr>
      <w:r>
        <w:rPr>
          <w:color w:val="000000"/>
          <w:sz w:val="24"/>
          <w:szCs w:val="24"/>
        </w:rPr>
        <w:t>monitorare i rapporti tra l'amministrazione e i soggetti che con la stessa stipulano contratti o che sono interessati a procedimenti di autorizzazione, concessione o erogazione di vantaggi economici di qualunque genere, anche verificando eventuali relazioni di parentela o affinità sussistenti tra i titolari, gli amministratori, i soci e i dipendenti degli stessi soggetti e i dirigenti e i dipendenti dell'amministrazione.</w:t>
      </w:r>
    </w:p>
    <w:p w:rsidR="00CA589D" w:rsidRDefault="00CA589D">
      <w:pPr>
        <w:shd w:val="clear" w:color="auto" w:fill="FFFFFF"/>
        <w:spacing w:line="263" w:lineRule="exact"/>
        <w:ind w:left="61" w:right="14" w:firstLine="684"/>
        <w:jc w:val="both"/>
        <w:rPr>
          <w:color w:val="000000"/>
          <w:spacing w:val="-6"/>
          <w:sz w:val="24"/>
          <w:szCs w:val="24"/>
        </w:rPr>
      </w:pPr>
    </w:p>
    <w:p w:rsidR="00CA589D" w:rsidRDefault="00CA589D">
      <w:pPr>
        <w:shd w:val="clear" w:color="auto" w:fill="FFFFFF"/>
        <w:spacing w:before="120" w:after="120" w:line="263" w:lineRule="exact"/>
        <w:ind w:left="61" w:right="14" w:firstLine="684"/>
        <w:jc w:val="both"/>
        <w:rPr>
          <w:sz w:val="24"/>
          <w:szCs w:val="24"/>
        </w:rPr>
      </w:pPr>
      <w:r>
        <w:rPr>
          <w:color w:val="000000"/>
          <w:spacing w:val="-6"/>
          <w:sz w:val="24"/>
          <w:szCs w:val="24"/>
        </w:rPr>
        <w:t>Ai</w:t>
      </w:r>
      <w:r>
        <w:rPr>
          <w:color w:val="000000"/>
          <w:sz w:val="24"/>
          <w:szCs w:val="24"/>
        </w:rPr>
        <w:t xml:space="preserve"> fini della verifica e del monitoraggio, vengono effettuati controlli successivi di regolarità amministrativa, ai sensi dell'art. 147-bis, comma 2, del TUEL e del Regolamento del sistema integrato dei controlli interni approvato con delibera di Consiglio Comunale n. 3 del 25</w:t>
      </w:r>
      <w:r w:rsidR="000A3917">
        <w:rPr>
          <w:color w:val="000000"/>
          <w:sz w:val="24"/>
          <w:szCs w:val="24"/>
        </w:rPr>
        <w:t>/03/</w:t>
      </w:r>
      <w:r>
        <w:rPr>
          <w:color w:val="000000"/>
          <w:sz w:val="24"/>
          <w:szCs w:val="24"/>
        </w:rPr>
        <w:t>2013. Al fine di monitorare il rischio derivante da possibili atti di corruzione il Segretario comunale può richiedere ai dipendenti di dare per iscritto adeguata motivazione circa le circostanze di fatto e le ragioni giuridiche sottese all'adozione di un provvedimento amministrativo.</w:t>
      </w:r>
    </w:p>
    <w:p w:rsidR="00CA589D" w:rsidRDefault="00CA589D">
      <w:pPr>
        <w:shd w:val="clear" w:color="auto" w:fill="FFFFFF"/>
        <w:spacing w:before="120" w:after="120" w:line="263" w:lineRule="exact"/>
        <w:ind w:left="61" w:right="14" w:firstLine="684"/>
        <w:jc w:val="both"/>
        <w:rPr>
          <w:sz w:val="24"/>
          <w:szCs w:val="24"/>
        </w:rPr>
      </w:pPr>
      <w:r>
        <w:rPr>
          <w:color w:val="000000"/>
          <w:spacing w:val="-7"/>
          <w:sz w:val="24"/>
          <w:szCs w:val="24"/>
        </w:rPr>
        <w:t>II</w:t>
      </w:r>
      <w:r>
        <w:rPr>
          <w:color w:val="000000"/>
          <w:sz w:val="24"/>
          <w:szCs w:val="24"/>
        </w:rPr>
        <w:t xml:space="preserve"> </w:t>
      </w:r>
      <w:r>
        <w:rPr>
          <w:color w:val="000000"/>
          <w:spacing w:val="-6"/>
          <w:sz w:val="24"/>
          <w:szCs w:val="24"/>
        </w:rPr>
        <w:t>Segretario</w:t>
      </w:r>
      <w:r>
        <w:rPr>
          <w:color w:val="000000"/>
          <w:sz w:val="24"/>
          <w:szCs w:val="24"/>
        </w:rPr>
        <w:t xml:space="preserve"> comunale può, inoltre, verificare e chiedere delucidazioni per iscritto o verbalmente a tutti i dipendenti su comportamenti che possono integrare anche solo potenzialmente il rischio di corruzione e illegalità.</w:t>
      </w:r>
    </w:p>
    <w:p w:rsidR="00CA589D" w:rsidRDefault="00CA589D">
      <w:pPr>
        <w:shd w:val="clear" w:color="auto" w:fill="FFFFFF"/>
        <w:spacing w:before="120" w:after="120" w:line="263" w:lineRule="exact"/>
        <w:ind w:left="61" w:right="14" w:firstLine="684"/>
        <w:jc w:val="both"/>
        <w:rPr>
          <w:sz w:val="24"/>
        </w:rPr>
      </w:pPr>
      <w:r>
        <w:rPr>
          <w:sz w:val="24"/>
        </w:rPr>
        <w:t>La relazione annuale, contenente le eventuali omissioni ed inottemperanze dei dipendenti, verrà trasmessa all'OIV che ne terrà conto ai fini della valutazione dell'indennità di risultato dei Responsabili.</w:t>
      </w:r>
    </w:p>
    <w:p w:rsidR="00CA589D" w:rsidRDefault="00CA589D">
      <w:pPr>
        <w:shd w:val="clear" w:color="auto" w:fill="FFFFFF"/>
        <w:spacing w:before="120" w:after="120" w:line="263" w:lineRule="exact"/>
        <w:ind w:left="61" w:right="14" w:firstLine="684"/>
        <w:jc w:val="both"/>
        <w:rPr>
          <w:color w:val="000000"/>
          <w:sz w:val="24"/>
          <w:szCs w:val="24"/>
        </w:rPr>
      </w:pPr>
      <w:r>
        <w:rPr>
          <w:color w:val="000000"/>
          <w:sz w:val="24"/>
          <w:szCs w:val="24"/>
        </w:rPr>
        <w:t>L'OIV verifica altresì la corretta applicazione del presente PTPC da parte dei responsabili.</w:t>
      </w:r>
    </w:p>
    <w:p w:rsidR="00CA589D" w:rsidRDefault="00CA589D">
      <w:pPr>
        <w:shd w:val="clear" w:color="auto" w:fill="FFFFFF"/>
        <w:spacing w:line="263" w:lineRule="exact"/>
        <w:ind w:left="18"/>
        <w:rPr>
          <w:sz w:val="24"/>
          <w:szCs w:val="24"/>
        </w:rPr>
      </w:pPr>
    </w:p>
    <w:p w:rsidR="00CA589D" w:rsidRDefault="00CA589D">
      <w:pPr>
        <w:shd w:val="clear" w:color="auto" w:fill="FFFFFF"/>
        <w:ind w:left="104"/>
        <w:rPr>
          <w:bCs/>
          <w:i/>
          <w:iCs/>
          <w:color w:val="000000"/>
          <w:sz w:val="28"/>
          <w:szCs w:val="22"/>
        </w:rPr>
      </w:pPr>
      <w:r>
        <w:rPr>
          <w:bCs/>
          <w:i/>
          <w:iCs/>
          <w:color w:val="000000"/>
          <w:sz w:val="28"/>
          <w:szCs w:val="22"/>
        </w:rPr>
        <w:t>Conflitto d'interessi</w:t>
      </w:r>
    </w:p>
    <w:p w:rsidR="00CA589D" w:rsidRDefault="00CA589D">
      <w:pPr>
        <w:shd w:val="clear" w:color="auto" w:fill="FFFFFF"/>
        <w:ind w:left="104"/>
        <w:rPr>
          <w:bCs/>
          <w:i/>
          <w:iCs/>
          <w:color w:val="000000"/>
          <w:sz w:val="28"/>
          <w:szCs w:val="22"/>
        </w:rPr>
      </w:pPr>
    </w:p>
    <w:p w:rsidR="00CA589D" w:rsidRDefault="00CA589D">
      <w:pPr>
        <w:shd w:val="clear" w:color="auto" w:fill="FFFFFF"/>
        <w:spacing w:before="120" w:after="120" w:line="263" w:lineRule="exact"/>
        <w:ind w:left="61" w:right="14" w:firstLine="684"/>
        <w:jc w:val="both"/>
        <w:rPr>
          <w:sz w:val="24"/>
          <w:szCs w:val="24"/>
        </w:rPr>
      </w:pPr>
      <w:r>
        <w:rPr>
          <w:color w:val="000000"/>
          <w:sz w:val="24"/>
          <w:szCs w:val="24"/>
        </w:rPr>
        <w:t>Il</w:t>
      </w:r>
      <w:r>
        <w:rPr>
          <w:bCs/>
          <w:color w:val="000000"/>
          <w:sz w:val="24"/>
          <w:szCs w:val="24"/>
        </w:rPr>
        <w:t xml:space="preserve"> </w:t>
      </w:r>
      <w:r>
        <w:rPr>
          <w:color w:val="000000"/>
          <w:sz w:val="24"/>
          <w:szCs w:val="24"/>
        </w:rPr>
        <w:t>Comune deve garantire l'esercizio imparziale delle funzioni amministrative, la separazione dei poteri e la reciproca autonomia tra Organi di indirizzo politico ed Organi amministrativi. Per tutti i casi di conflitto di interessi, è fatto obbligo espresso di astenersi ai Titolari di Posizione Organizzativa, ed ai Responsabili di Procedimento dall'adottare pareri, valutazioni tecniche, atti</w:t>
      </w:r>
      <w:r>
        <w:rPr>
          <w:sz w:val="24"/>
          <w:szCs w:val="24"/>
        </w:rPr>
        <w:t xml:space="preserve"> </w:t>
      </w:r>
      <w:r>
        <w:rPr>
          <w:bCs/>
          <w:color w:val="000000"/>
          <w:sz w:val="24"/>
          <w:szCs w:val="22"/>
        </w:rPr>
        <w:t>procedimentali, nonché il provvedimento finale, segnalando al Responsabile dell'Anticorruzione, con propria dichiarazione, ogni situazione di conflitto, anche potenziale. Le situazioni di conflitto sono conseguenti a:</w:t>
      </w:r>
    </w:p>
    <w:p w:rsidR="00CA589D" w:rsidRDefault="00CA589D">
      <w:pPr>
        <w:numPr>
          <w:ilvl w:val="0"/>
          <w:numId w:val="9"/>
        </w:numPr>
        <w:shd w:val="clear" w:color="auto" w:fill="FFFFFF"/>
        <w:tabs>
          <w:tab w:val="left" w:pos="774"/>
        </w:tabs>
        <w:spacing w:line="263" w:lineRule="exact"/>
        <w:ind w:left="443"/>
        <w:rPr>
          <w:bCs/>
          <w:color w:val="000000"/>
          <w:sz w:val="24"/>
          <w:szCs w:val="22"/>
        </w:rPr>
      </w:pPr>
      <w:r>
        <w:rPr>
          <w:bCs/>
          <w:color w:val="000000"/>
          <w:spacing w:val="-4"/>
          <w:sz w:val="24"/>
          <w:szCs w:val="22"/>
        </w:rPr>
        <w:t>legami di parentela o affinità sino al quarto grado;</w:t>
      </w:r>
    </w:p>
    <w:p w:rsidR="00CA589D" w:rsidRDefault="00CA589D">
      <w:pPr>
        <w:numPr>
          <w:ilvl w:val="0"/>
          <w:numId w:val="9"/>
        </w:numPr>
        <w:shd w:val="clear" w:color="auto" w:fill="FFFFFF"/>
        <w:tabs>
          <w:tab w:val="left" w:pos="774"/>
        </w:tabs>
        <w:spacing w:line="263" w:lineRule="exact"/>
        <w:ind w:left="443"/>
        <w:rPr>
          <w:bCs/>
          <w:color w:val="000000"/>
          <w:sz w:val="24"/>
          <w:szCs w:val="22"/>
        </w:rPr>
      </w:pPr>
      <w:r>
        <w:rPr>
          <w:bCs/>
          <w:color w:val="000000"/>
          <w:spacing w:val="-3"/>
          <w:sz w:val="24"/>
          <w:szCs w:val="22"/>
        </w:rPr>
        <w:t>legami professionali;</w:t>
      </w:r>
    </w:p>
    <w:p w:rsidR="00CA589D" w:rsidRDefault="00CA589D">
      <w:pPr>
        <w:numPr>
          <w:ilvl w:val="0"/>
          <w:numId w:val="9"/>
        </w:numPr>
        <w:shd w:val="clear" w:color="auto" w:fill="FFFFFF"/>
        <w:tabs>
          <w:tab w:val="left" w:pos="774"/>
        </w:tabs>
        <w:spacing w:line="263" w:lineRule="exact"/>
        <w:ind w:left="443"/>
        <w:rPr>
          <w:bCs/>
          <w:color w:val="000000"/>
          <w:sz w:val="24"/>
          <w:szCs w:val="22"/>
        </w:rPr>
      </w:pPr>
      <w:r>
        <w:rPr>
          <w:bCs/>
          <w:color w:val="000000"/>
          <w:spacing w:val="-3"/>
          <w:sz w:val="24"/>
          <w:szCs w:val="22"/>
        </w:rPr>
        <w:t>legami societari;</w:t>
      </w:r>
    </w:p>
    <w:p w:rsidR="00CA589D" w:rsidRDefault="00CA589D">
      <w:pPr>
        <w:numPr>
          <w:ilvl w:val="0"/>
          <w:numId w:val="9"/>
        </w:numPr>
        <w:shd w:val="clear" w:color="auto" w:fill="FFFFFF"/>
        <w:tabs>
          <w:tab w:val="left" w:pos="774"/>
        </w:tabs>
        <w:spacing w:line="263" w:lineRule="exact"/>
        <w:ind w:left="774" w:hanging="331"/>
        <w:jc w:val="both"/>
        <w:rPr>
          <w:bCs/>
          <w:color w:val="000000"/>
          <w:sz w:val="24"/>
          <w:szCs w:val="22"/>
        </w:rPr>
      </w:pPr>
      <w:r>
        <w:rPr>
          <w:bCs/>
          <w:color w:val="000000"/>
          <w:sz w:val="24"/>
          <w:szCs w:val="22"/>
        </w:rPr>
        <w:t xml:space="preserve">ogni altro legame di diversa natura capace di incidere negativamente sull'imparzialità dei </w:t>
      </w:r>
      <w:r>
        <w:rPr>
          <w:bCs/>
          <w:color w:val="000000"/>
          <w:spacing w:val="-3"/>
          <w:sz w:val="24"/>
          <w:szCs w:val="22"/>
        </w:rPr>
        <w:t>Titolari di Posizione Organizzativa e dei Responsabili di Procedimento.</w:t>
      </w:r>
    </w:p>
    <w:p w:rsidR="00CA589D" w:rsidRDefault="00CA589D">
      <w:pPr>
        <w:shd w:val="clear" w:color="auto" w:fill="FFFFFF"/>
        <w:tabs>
          <w:tab w:val="left" w:pos="774"/>
        </w:tabs>
        <w:spacing w:after="120" w:line="263" w:lineRule="exact"/>
        <w:ind w:left="443"/>
        <w:jc w:val="both"/>
        <w:rPr>
          <w:bCs/>
          <w:color w:val="000000"/>
          <w:sz w:val="24"/>
          <w:szCs w:val="22"/>
        </w:rPr>
      </w:pPr>
    </w:p>
    <w:p w:rsidR="00CA589D" w:rsidRDefault="00CA589D">
      <w:pPr>
        <w:shd w:val="clear" w:color="auto" w:fill="FFFFFF"/>
        <w:ind w:left="104"/>
        <w:rPr>
          <w:bCs/>
          <w:i/>
          <w:iCs/>
          <w:color w:val="000000"/>
          <w:sz w:val="28"/>
          <w:szCs w:val="22"/>
        </w:rPr>
      </w:pPr>
      <w:r>
        <w:rPr>
          <w:bCs/>
          <w:i/>
          <w:iCs/>
          <w:color w:val="000000"/>
          <w:sz w:val="28"/>
          <w:szCs w:val="22"/>
        </w:rPr>
        <w:t>Interventi e misure per la prevenzione della corruzione</w:t>
      </w:r>
    </w:p>
    <w:p w:rsidR="00CA589D" w:rsidRDefault="00CA589D">
      <w:pPr>
        <w:shd w:val="clear" w:color="auto" w:fill="FFFFFF"/>
        <w:ind w:left="104"/>
        <w:rPr>
          <w:bCs/>
          <w:i/>
          <w:iCs/>
          <w:color w:val="000000"/>
          <w:sz w:val="28"/>
          <w:szCs w:val="22"/>
        </w:rPr>
      </w:pPr>
    </w:p>
    <w:p w:rsidR="00CA589D" w:rsidRDefault="00CA589D">
      <w:pPr>
        <w:shd w:val="clear" w:color="auto" w:fill="FFFFFF"/>
        <w:spacing w:before="120" w:after="120" w:line="263" w:lineRule="exact"/>
        <w:ind w:left="61" w:right="14" w:firstLine="684"/>
        <w:jc w:val="both"/>
        <w:rPr>
          <w:bCs/>
          <w:color w:val="000000"/>
          <w:spacing w:val="-4"/>
          <w:sz w:val="24"/>
          <w:szCs w:val="22"/>
        </w:rPr>
      </w:pPr>
      <w:r>
        <w:rPr>
          <w:bCs/>
          <w:color w:val="000000"/>
          <w:sz w:val="24"/>
          <w:szCs w:val="24"/>
        </w:rPr>
        <w:t>Lo</w:t>
      </w:r>
      <w:r>
        <w:rPr>
          <w:bCs/>
          <w:color w:val="000000"/>
          <w:spacing w:val="-3"/>
          <w:sz w:val="24"/>
          <w:szCs w:val="22"/>
        </w:rPr>
        <w:t xml:space="preserve"> svolgimento dell'analisi del contesto organizzativo, dei processi e delle attività è risultata </w:t>
      </w:r>
      <w:r>
        <w:rPr>
          <w:bCs/>
          <w:color w:val="000000"/>
          <w:spacing w:val="-4"/>
          <w:sz w:val="24"/>
          <w:szCs w:val="22"/>
        </w:rPr>
        <w:t>fondamentale per delineare gli interventi e le misure da attivare nel triennio di riferimento.</w:t>
      </w:r>
    </w:p>
    <w:p w:rsidR="00CA589D" w:rsidRDefault="00CA589D">
      <w:pPr>
        <w:shd w:val="clear" w:color="auto" w:fill="FFFFFF"/>
        <w:spacing w:before="120" w:after="120" w:line="263" w:lineRule="exact"/>
        <w:ind w:left="61" w:right="14" w:firstLine="684"/>
        <w:jc w:val="both"/>
        <w:rPr>
          <w:sz w:val="24"/>
        </w:rPr>
      </w:pPr>
    </w:p>
    <w:p w:rsidR="000A3917" w:rsidRDefault="000A3917">
      <w:pPr>
        <w:shd w:val="clear" w:color="auto" w:fill="FFFFFF"/>
        <w:spacing w:before="120" w:after="120" w:line="263" w:lineRule="exact"/>
        <w:ind w:left="61" w:right="14" w:firstLine="684"/>
        <w:jc w:val="both"/>
        <w:rPr>
          <w:sz w:val="24"/>
        </w:rPr>
      </w:pPr>
    </w:p>
    <w:p w:rsidR="000A3917" w:rsidRDefault="000A3917">
      <w:pPr>
        <w:shd w:val="clear" w:color="auto" w:fill="FFFFFF"/>
        <w:spacing w:before="120" w:after="120" w:line="263" w:lineRule="exact"/>
        <w:ind w:left="61" w:right="14" w:firstLine="684"/>
        <w:jc w:val="both"/>
        <w:rPr>
          <w:bCs/>
          <w:color w:val="000000"/>
          <w:spacing w:val="-3"/>
          <w:sz w:val="24"/>
          <w:szCs w:val="22"/>
        </w:rPr>
      </w:pPr>
    </w:p>
    <w:p w:rsidR="00CA589D" w:rsidRDefault="00CA589D">
      <w:pPr>
        <w:shd w:val="clear" w:color="auto" w:fill="FFFFFF"/>
        <w:spacing w:before="120" w:after="120" w:line="263" w:lineRule="exact"/>
        <w:ind w:left="61" w:right="14" w:firstLine="684"/>
        <w:jc w:val="both"/>
        <w:rPr>
          <w:sz w:val="24"/>
        </w:rPr>
      </w:pPr>
      <w:r>
        <w:rPr>
          <w:bCs/>
          <w:color w:val="000000"/>
          <w:spacing w:val="-3"/>
          <w:sz w:val="24"/>
          <w:szCs w:val="22"/>
        </w:rPr>
        <w:lastRenderedPageBreak/>
        <w:t>Attività</w:t>
      </w:r>
      <w:r>
        <w:rPr>
          <w:sz w:val="24"/>
        </w:rPr>
        <w:t xml:space="preserve"> con elevato rischio</w:t>
      </w:r>
      <w:r w:rsidR="002128DA">
        <w:rPr>
          <w:sz w:val="24"/>
        </w:rPr>
        <w:t xml:space="preserve"> d</w:t>
      </w:r>
      <w:r>
        <w:rPr>
          <w:sz w:val="24"/>
        </w:rPr>
        <w:t>i corruzione</w:t>
      </w:r>
    </w:p>
    <w:p w:rsidR="00CA589D" w:rsidRDefault="00CA589D">
      <w:pPr>
        <w:shd w:val="clear" w:color="auto" w:fill="FFFFFF"/>
        <w:spacing w:before="120" w:after="120" w:line="263" w:lineRule="exact"/>
        <w:ind w:left="61" w:right="14" w:firstLine="684"/>
        <w:jc w:val="both"/>
        <w:rPr>
          <w:sz w:val="24"/>
        </w:rPr>
      </w:pPr>
      <w:r>
        <w:rPr>
          <w:bCs/>
          <w:color w:val="000000"/>
          <w:sz w:val="24"/>
          <w:szCs w:val="22"/>
        </w:rPr>
        <w:t xml:space="preserve">Le </w:t>
      </w:r>
      <w:r>
        <w:rPr>
          <w:bCs/>
          <w:color w:val="000000"/>
          <w:spacing w:val="-3"/>
          <w:sz w:val="24"/>
          <w:szCs w:val="22"/>
        </w:rPr>
        <w:t>attività</w:t>
      </w:r>
      <w:r>
        <w:rPr>
          <w:bCs/>
          <w:color w:val="000000"/>
          <w:sz w:val="24"/>
          <w:szCs w:val="22"/>
        </w:rPr>
        <w:t xml:space="preserve"> comunali che possono presentare un elevato rischio di corruzione sono già state </w:t>
      </w:r>
      <w:r>
        <w:rPr>
          <w:bCs/>
          <w:color w:val="000000"/>
          <w:spacing w:val="-2"/>
          <w:sz w:val="24"/>
          <w:szCs w:val="22"/>
        </w:rPr>
        <w:t>individuale nell'allegato n. 2 del PNA, e suddivise per area:</w:t>
      </w:r>
    </w:p>
    <w:p w:rsidR="00CA589D" w:rsidRDefault="00CA589D">
      <w:pPr>
        <w:numPr>
          <w:ilvl w:val="0"/>
          <w:numId w:val="14"/>
        </w:numPr>
        <w:shd w:val="clear" w:color="auto" w:fill="FFFFFF"/>
        <w:spacing w:before="259" w:line="263" w:lineRule="exact"/>
        <w:ind w:right="18"/>
        <w:jc w:val="both"/>
        <w:rPr>
          <w:bCs/>
          <w:color w:val="000000"/>
          <w:spacing w:val="-4"/>
          <w:sz w:val="24"/>
          <w:szCs w:val="22"/>
        </w:rPr>
      </w:pPr>
      <w:r>
        <w:rPr>
          <w:bCs/>
          <w:color w:val="000000"/>
          <w:spacing w:val="-4"/>
          <w:sz w:val="24"/>
          <w:szCs w:val="22"/>
        </w:rPr>
        <w:t>acquisizione e progressione del personale;</w:t>
      </w:r>
    </w:p>
    <w:p w:rsidR="00CA589D" w:rsidRDefault="00CA589D">
      <w:pPr>
        <w:numPr>
          <w:ilvl w:val="0"/>
          <w:numId w:val="14"/>
        </w:numPr>
        <w:shd w:val="clear" w:color="auto" w:fill="FFFFFF"/>
        <w:spacing w:before="259" w:line="263" w:lineRule="exact"/>
        <w:ind w:right="18"/>
        <w:jc w:val="both"/>
        <w:rPr>
          <w:bCs/>
          <w:color w:val="000000"/>
          <w:spacing w:val="-4"/>
          <w:sz w:val="24"/>
          <w:szCs w:val="22"/>
        </w:rPr>
      </w:pPr>
      <w:r>
        <w:rPr>
          <w:bCs/>
          <w:color w:val="000000"/>
          <w:spacing w:val="-4"/>
          <w:sz w:val="24"/>
          <w:szCs w:val="22"/>
        </w:rPr>
        <w:t xml:space="preserve">affidamento di lavori, servizi e forniture; </w:t>
      </w:r>
    </w:p>
    <w:p w:rsidR="00CA589D" w:rsidRDefault="00CA589D">
      <w:pPr>
        <w:numPr>
          <w:ilvl w:val="0"/>
          <w:numId w:val="14"/>
        </w:numPr>
        <w:shd w:val="clear" w:color="auto" w:fill="FFFFFF"/>
        <w:spacing w:before="259" w:line="263" w:lineRule="exact"/>
        <w:ind w:right="18"/>
        <w:jc w:val="both"/>
        <w:rPr>
          <w:bCs/>
          <w:color w:val="000000"/>
          <w:spacing w:val="-4"/>
          <w:sz w:val="24"/>
          <w:szCs w:val="22"/>
        </w:rPr>
      </w:pPr>
      <w:r>
        <w:rPr>
          <w:bCs/>
          <w:color w:val="000000"/>
          <w:spacing w:val="-4"/>
          <w:sz w:val="24"/>
          <w:szCs w:val="22"/>
        </w:rPr>
        <w:t>autorizzazioni e concessioni;</w:t>
      </w:r>
    </w:p>
    <w:p w:rsidR="00CA589D" w:rsidRDefault="00CA589D">
      <w:pPr>
        <w:numPr>
          <w:ilvl w:val="0"/>
          <w:numId w:val="14"/>
        </w:numPr>
        <w:shd w:val="clear" w:color="auto" w:fill="FFFFFF"/>
        <w:spacing w:before="259" w:line="263" w:lineRule="exact"/>
        <w:ind w:right="18"/>
        <w:jc w:val="both"/>
        <w:rPr>
          <w:bCs/>
          <w:color w:val="000000"/>
          <w:spacing w:val="-4"/>
          <w:sz w:val="24"/>
          <w:szCs w:val="22"/>
        </w:rPr>
      </w:pPr>
      <w:r>
        <w:rPr>
          <w:bCs/>
          <w:color w:val="000000"/>
          <w:spacing w:val="-4"/>
          <w:sz w:val="24"/>
          <w:szCs w:val="22"/>
        </w:rPr>
        <w:t xml:space="preserve">concessione ed erogazione di sovvenzioni, contributi, sussidi, ausili finanziari, nonché attribuzione di vantaggi economici di qualunque genere a persone ed enti pubblici e privati </w:t>
      </w:r>
      <w:r w:rsidR="00F64EBC">
        <w:rPr>
          <w:bCs/>
          <w:color w:val="000000"/>
          <w:spacing w:val="-4"/>
          <w:sz w:val="24"/>
          <w:szCs w:val="22"/>
        </w:rPr>
        <w:t>c</w:t>
      </w:r>
      <w:r>
        <w:rPr>
          <w:bCs/>
          <w:color w:val="000000"/>
          <w:spacing w:val="-4"/>
          <w:sz w:val="24"/>
          <w:szCs w:val="22"/>
        </w:rPr>
        <w:t>on provvedimento della Giunta Comunale su proposta del responsabile dell' anticorruzione saranno individuati entro e non oltre due mesi dall'adozione del presente Piano i singoli procedimenti che rientrano nelle attività sopra elencate, ed entro e non oltre il 30</w:t>
      </w:r>
      <w:r w:rsidR="000A3917">
        <w:rPr>
          <w:bCs/>
          <w:color w:val="000000"/>
          <w:spacing w:val="-4"/>
          <w:sz w:val="24"/>
          <w:szCs w:val="22"/>
        </w:rPr>
        <w:t>/</w:t>
      </w:r>
      <w:r>
        <w:rPr>
          <w:bCs/>
          <w:color w:val="000000"/>
          <w:spacing w:val="-4"/>
          <w:sz w:val="24"/>
          <w:szCs w:val="22"/>
        </w:rPr>
        <w:t>06</w:t>
      </w:r>
      <w:r w:rsidR="000A3917">
        <w:rPr>
          <w:bCs/>
          <w:color w:val="000000"/>
          <w:spacing w:val="-4"/>
          <w:sz w:val="24"/>
          <w:szCs w:val="22"/>
        </w:rPr>
        <w:t>/</w:t>
      </w:r>
      <w:r>
        <w:rPr>
          <w:bCs/>
          <w:color w:val="000000"/>
          <w:spacing w:val="-4"/>
          <w:sz w:val="24"/>
          <w:szCs w:val="22"/>
        </w:rPr>
        <w:t>201</w:t>
      </w:r>
      <w:r w:rsidR="00F64EBC">
        <w:rPr>
          <w:bCs/>
          <w:color w:val="000000"/>
          <w:spacing w:val="-4"/>
          <w:sz w:val="24"/>
          <w:szCs w:val="22"/>
        </w:rPr>
        <w:t>5</w:t>
      </w:r>
      <w:r>
        <w:rPr>
          <w:bCs/>
          <w:color w:val="000000"/>
          <w:spacing w:val="-4"/>
          <w:sz w:val="24"/>
          <w:szCs w:val="22"/>
        </w:rPr>
        <w:t xml:space="preserve"> tutti i processi e procedimenti caratterizzanti l'attività amministrativa del Comune di </w:t>
      </w:r>
      <w:r w:rsidR="00BF5018">
        <w:rPr>
          <w:color w:val="000000"/>
          <w:spacing w:val="-5"/>
          <w:sz w:val="24"/>
          <w:szCs w:val="24"/>
        </w:rPr>
        <w:t>Confienza</w:t>
      </w:r>
      <w:r>
        <w:rPr>
          <w:bCs/>
          <w:color w:val="000000"/>
          <w:spacing w:val="-4"/>
          <w:sz w:val="24"/>
          <w:szCs w:val="22"/>
        </w:rPr>
        <w:t>.</w:t>
      </w:r>
    </w:p>
    <w:p w:rsidR="00CA589D" w:rsidRDefault="00CA589D">
      <w:pPr>
        <w:shd w:val="clear" w:color="auto" w:fill="FFFFFF"/>
        <w:spacing w:before="240" w:after="120" w:line="263" w:lineRule="exact"/>
        <w:ind w:left="61" w:right="14" w:firstLine="684"/>
        <w:jc w:val="both"/>
        <w:rPr>
          <w:bCs/>
          <w:color w:val="000000"/>
          <w:sz w:val="24"/>
          <w:szCs w:val="22"/>
        </w:rPr>
      </w:pPr>
      <w:r>
        <w:rPr>
          <w:bCs/>
          <w:color w:val="000000"/>
          <w:spacing w:val="-3"/>
          <w:sz w:val="24"/>
          <w:szCs w:val="22"/>
        </w:rPr>
        <w:t xml:space="preserve">L'analisi più </w:t>
      </w:r>
      <w:r>
        <w:rPr>
          <w:bCs/>
          <w:color w:val="000000"/>
          <w:spacing w:val="-2"/>
          <w:sz w:val="24"/>
          <w:szCs w:val="22"/>
        </w:rPr>
        <w:t>completa</w:t>
      </w:r>
      <w:r>
        <w:rPr>
          <w:bCs/>
          <w:color w:val="000000"/>
          <w:spacing w:val="-3"/>
          <w:sz w:val="24"/>
          <w:szCs w:val="22"/>
        </w:rPr>
        <w:t xml:space="preserve"> e precisa dei processi e dei procedimenti dell'attività amministrativa </w:t>
      </w:r>
      <w:r>
        <w:rPr>
          <w:bCs/>
          <w:color w:val="000000"/>
          <w:spacing w:val="-4"/>
          <w:sz w:val="24"/>
          <w:szCs w:val="22"/>
        </w:rPr>
        <w:t xml:space="preserve">permetterà di individuare misure trasversali concrete, sulle quali poter assicurare la miglior gestione </w:t>
      </w:r>
      <w:r>
        <w:rPr>
          <w:bCs/>
          <w:color w:val="000000"/>
          <w:sz w:val="24"/>
          <w:szCs w:val="22"/>
        </w:rPr>
        <w:t>del rischio. Le principali misure potrebbero essere le seguenti:</w:t>
      </w:r>
    </w:p>
    <w:p w:rsidR="00CA589D" w:rsidRDefault="00CA589D">
      <w:pPr>
        <w:numPr>
          <w:ilvl w:val="0"/>
          <w:numId w:val="16"/>
        </w:numPr>
        <w:shd w:val="clear" w:color="auto" w:fill="FFFFFF"/>
        <w:tabs>
          <w:tab w:val="left" w:pos="709"/>
        </w:tabs>
        <w:spacing w:before="120" w:after="120" w:line="263" w:lineRule="exact"/>
        <w:jc w:val="both"/>
        <w:rPr>
          <w:bCs/>
          <w:color w:val="000000"/>
          <w:sz w:val="24"/>
          <w:szCs w:val="22"/>
        </w:rPr>
      </w:pPr>
      <w:r>
        <w:rPr>
          <w:bCs/>
          <w:color w:val="000000"/>
          <w:spacing w:val="-4"/>
          <w:sz w:val="24"/>
          <w:szCs w:val="22"/>
        </w:rPr>
        <w:t>attuazione di una completa trasparenza dell'attività comunale (PTTI);</w:t>
      </w:r>
    </w:p>
    <w:p w:rsidR="00CA589D" w:rsidRDefault="00CA589D">
      <w:pPr>
        <w:numPr>
          <w:ilvl w:val="0"/>
          <w:numId w:val="16"/>
        </w:numPr>
        <w:shd w:val="clear" w:color="auto" w:fill="FFFFFF"/>
        <w:tabs>
          <w:tab w:val="left" w:pos="709"/>
        </w:tabs>
        <w:spacing w:before="120" w:after="120" w:line="263" w:lineRule="exact"/>
        <w:jc w:val="both"/>
        <w:rPr>
          <w:bCs/>
          <w:color w:val="000000"/>
          <w:sz w:val="24"/>
          <w:szCs w:val="22"/>
        </w:rPr>
      </w:pPr>
      <w:r>
        <w:rPr>
          <w:bCs/>
          <w:color w:val="000000"/>
          <w:sz w:val="24"/>
          <w:szCs w:val="22"/>
        </w:rPr>
        <w:t>garantire le migliori condizioni per lo svolgimento delle attività delle strutture di verifica, monitoraggio e controllo.</w:t>
      </w:r>
    </w:p>
    <w:p w:rsidR="00CA589D" w:rsidRDefault="00CA589D">
      <w:pPr>
        <w:shd w:val="clear" w:color="auto" w:fill="FFFFFF"/>
        <w:spacing w:before="120" w:after="120" w:line="263" w:lineRule="exact"/>
        <w:ind w:left="61" w:right="14" w:firstLine="684"/>
        <w:jc w:val="both"/>
        <w:rPr>
          <w:sz w:val="24"/>
        </w:rPr>
      </w:pPr>
      <w:r>
        <w:rPr>
          <w:bCs/>
          <w:color w:val="000000"/>
          <w:spacing w:val="-3"/>
          <w:sz w:val="24"/>
          <w:szCs w:val="22"/>
        </w:rPr>
        <w:t>Le</w:t>
      </w:r>
      <w:r>
        <w:rPr>
          <w:bCs/>
          <w:color w:val="000000"/>
          <w:spacing w:val="-2"/>
          <w:sz w:val="24"/>
          <w:szCs w:val="22"/>
        </w:rPr>
        <w:t xml:space="preserve"> due misure risultano collegate fra loro, dal momento che le attività di controllo possono </w:t>
      </w:r>
      <w:r>
        <w:rPr>
          <w:bCs/>
          <w:color w:val="000000"/>
          <w:spacing w:val="-1"/>
          <w:sz w:val="24"/>
          <w:szCs w:val="22"/>
        </w:rPr>
        <w:t xml:space="preserve">svolgersi più compiutamente e garantendo una migliore qualità se i processi, le attività, gli atti e i </w:t>
      </w:r>
      <w:r>
        <w:rPr>
          <w:bCs/>
          <w:color w:val="000000"/>
          <w:sz w:val="24"/>
          <w:szCs w:val="22"/>
        </w:rPr>
        <w:t>dati sono completamente trasparenti e accessibili.</w:t>
      </w:r>
    </w:p>
    <w:p w:rsidR="00CA589D" w:rsidRDefault="00CA589D">
      <w:pPr>
        <w:shd w:val="clear" w:color="auto" w:fill="FFFFFF"/>
        <w:spacing w:before="120" w:after="120" w:line="263" w:lineRule="exact"/>
        <w:ind w:left="61" w:right="14" w:firstLine="684"/>
        <w:jc w:val="both"/>
        <w:rPr>
          <w:sz w:val="24"/>
        </w:rPr>
      </w:pPr>
      <w:r>
        <w:rPr>
          <w:bCs/>
          <w:color w:val="000000"/>
          <w:spacing w:val="-3"/>
          <w:sz w:val="24"/>
          <w:szCs w:val="22"/>
        </w:rPr>
        <w:t>L'analisi</w:t>
      </w:r>
      <w:r>
        <w:rPr>
          <w:bCs/>
          <w:color w:val="000000"/>
          <w:spacing w:val="-2"/>
          <w:sz w:val="24"/>
          <w:szCs w:val="22"/>
        </w:rPr>
        <w:t xml:space="preserve"> dei processi e dei procedimenti è necessaria al fine di far emergere la presenza di </w:t>
      </w:r>
      <w:r>
        <w:rPr>
          <w:bCs/>
          <w:color w:val="000000"/>
          <w:spacing w:val="-1"/>
          <w:sz w:val="24"/>
          <w:szCs w:val="22"/>
        </w:rPr>
        <w:t xml:space="preserve">contesti procedimentali più o meno esposti a eventuali patologie di corruzione , sulle quali pertanto </w:t>
      </w:r>
      <w:r>
        <w:rPr>
          <w:bCs/>
          <w:color w:val="000000"/>
          <w:spacing w:val="-2"/>
          <w:sz w:val="24"/>
          <w:szCs w:val="22"/>
        </w:rPr>
        <w:t>è necessario l'intervento di tale atto, al fine di limitarne e gestirne il rischio relativo.</w:t>
      </w:r>
    </w:p>
    <w:p w:rsidR="00CA589D" w:rsidRDefault="00CA589D">
      <w:pPr>
        <w:shd w:val="clear" w:color="auto" w:fill="FFFFFF"/>
        <w:spacing w:before="120" w:after="120" w:line="263" w:lineRule="exact"/>
        <w:ind w:left="61" w:right="14" w:firstLine="684"/>
        <w:jc w:val="both"/>
        <w:rPr>
          <w:sz w:val="24"/>
        </w:rPr>
      </w:pPr>
      <w:r>
        <w:rPr>
          <w:bCs/>
          <w:color w:val="000000"/>
          <w:spacing w:val="-4"/>
          <w:sz w:val="24"/>
          <w:szCs w:val="22"/>
        </w:rPr>
        <w:t xml:space="preserve">Il </w:t>
      </w:r>
      <w:r>
        <w:rPr>
          <w:bCs/>
          <w:color w:val="000000"/>
          <w:spacing w:val="-3"/>
          <w:sz w:val="24"/>
          <w:szCs w:val="22"/>
        </w:rPr>
        <w:t>PTPC</w:t>
      </w:r>
      <w:r>
        <w:rPr>
          <w:bCs/>
          <w:color w:val="000000"/>
          <w:spacing w:val="-4"/>
          <w:sz w:val="24"/>
          <w:szCs w:val="22"/>
        </w:rPr>
        <w:t xml:space="preserve"> rappresenta il documento in cui l'amministrazione definisce la propria strategia di prevenzione. Il Piano è un documento di natura programmatica che considera tutte le misure di </w:t>
      </w:r>
      <w:r>
        <w:rPr>
          <w:bCs/>
          <w:color w:val="000000"/>
          <w:spacing w:val="-2"/>
          <w:sz w:val="24"/>
          <w:szCs w:val="22"/>
        </w:rPr>
        <w:t>prevenzione obbligatorie per legge e quelle ulteriori, coordinando gli interventi.</w:t>
      </w:r>
    </w:p>
    <w:p w:rsidR="00CA589D" w:rsidRPr="000A3917" w:rsidRDefault="00CA589D">
      <w:pPr>
        <w:shd w:val="clear" w:color="auto" w:fill="FFFFFF"/>
        <w:spacing w:before="259" w:after="240" w:line="259" w:lineRule="exact"/>
        <w:ind w:left="180" w:right="32" w:firstLine="684"/>
        <w:jc w:val="both"/>
        <w:rPr>
          <w:sz w:val="24"/>
        </w:rPr>
      </w:pPr>
      <w:r w:rsidRPr="000A3917">
        <w:rPr>
          <w:i/>
          <w:iCs/>
          <w:color w:val="000000"/>
          <w:sz w:val="24"/>
          <w:szCs w:val="22"/>
        </w:rPr>
        <w:t xml:space="preserve">L'adozione del PTPC da parte della Giunta Comunale è </w:t>
      </w:r>
      <w:r w:rsidR="00223555" w:rsidRPr="000A3917">
        <w:rPr>
          <w:i/>
          <w:iCs/>
          <w:color w:val="000000"/>
          <w:sz w:val="24"/>
          <w:szCs w:val="22"/>
        </w:rPr>
        <w:t>stata approvato</w:t>
      </w:r>
      <w:r w:rsidRPr="000A3917">
        <w:rPr>
          <w:i/>
          <w:iCs/>
          <w:color w:val="000000"/>
          <w:sz w:val="24"/>
          <w:szCs w:val="22"/>
        </w:rPr>
        <w:t xml:space="preserve"> </w:t>
      </w:r>
      <w:r w:rsidR="00223555" w:rsidRPr="000A3917">
        <w:rPr>
          <w:i/>
          <w:iCs/>
          <w:color w:val="000000"/>
          <w:sz w:val="24"/>
          <w:szCs w:val="22"/>
        </w:rPr>
        <w:t>con deliberazione della G</w:t>
      </w:r>
      <w:r w:rsidR="00E82653" w:rsidRPr="000A3917">
        <w:rPr>
          <w:i/>
          <w:iCs/>
          <w:color w:val="000000"/>
          <w:sz w:val="24"/>
          <w:szCs w:val="22"/>
        </w:rPr>
        <w:t>i</w:t>
      </w:r>
      <w:r w:rsidR="00223555" w:rsidRPr="000A3917">
        <w:rPr>
          <w:i/>
          <w:iCs/>
          <w:color w:val="000000"/>
          <w:sz w:val="24"/>
          <w:szCs w:val="22"/>
        </w:rPr>
        <w:t>unta Comunale N.</w:t>
      </w:r>
      <w:r w:rsidR="000A3917" w:rsidRPr="000A3917">
        <w:rPr>
          <w:i/>
          <w:iCs/>
          <w:color w:val="000000"/>
          <w:sz w:val="24"/>
          <w:szCs w:val="22"/>
        </w:rPr>
        <w:t xml:space="preserve"> </w:t>
      </w:r>
      <w:r w:rsidR="00223555" w:rsidRPr="000A3917">
        <w:rPr>
          <w:i/>
          <w:iCs/>
          <w:color w:val="000000"/>
          <w:sz w:val="24"/>
          <w:szCs w:val="22"/>
        </w:rPr>
        <w:t>1 del 3</w:t>
      </w:r>
      <w:r w:rsidR="000A3917">
        <w:rPr>
          <w:i/>
          <w:iCs/>
          <w:color w:val="000000"/>
          <w:sz w:val="24"/>
          <w:szCs w:val="22"/>
        </w:rPr>
        <w:t>1/</w:t>
      </w:r>
      <w:r w:rsidR="00223555" w:rsidRPr="000A3917">
        <w:rPr>
          <w:i/>
          <w:iCs/>
          <w:color w:val="000000"/>
          <w:sz w:val="24"/>
          <w:szCs w:val="22"/>
        </w:rPr>
        <w:t>01</w:t>
      </w:r>
      <w:r w:rsidR="000A3917">
        <w:rPr>
          <w:i/>
          <w:iCs/>
          <w:color w:val="000000"/>
          <w:sz w:val="24"/>
          <w:szCs w:val="22"/>
        </w:rPr>
        <w:t>/</w:t>
      </w:r>
      <w:r w:rsidR="00223555" w:rsidRPr="000A3917">
        <w:rPr>
          <w:i/>
          <w:iCs/>
          <w:color w:val="000000"/>
          <w:sz w:val="24"/>
          <w:szCs w:val="22"/>
        </w:rPr>
        <w:t>2015</w:t>
      </w:r>
      <w:r w:rsidRPr="000A3917">
        <w:rPr>
          <w:i/>
          <w:iCs/>
          <w:color w:val="000000"/>
          <w:sz w:val="24"/>
          <w:szCs w:val="22"/>
        </w:rPr>
        <w:t>. Dopo tale approvazione il Piano deve essere trasmesso al Dipartimento della Funzione Pubblica.</w:t>
      </w:r>
    </w:p>
    <w:p w:rsidR="00CA589D" w:rsidRDefault="00CA589D">
      <w:pPr>
        <w:shd w:val="clear" w:color="auto" w:fill="FFFFFF"/>
        <w:spacing w:before="120" w:after="120" w:line="263" w:lineRule="exact"/>
        <w:ind w:left="61" w:right="14" w:firstLine="684"/>
        <w:jc w:val="both"/>
        <w:rPr>
          <w:sz w:val="24"/>
        </w:rPr>
      </w:pPr>
      <w:r>
        <w:rPr>
          <w:bCs/>
          <w:color w:val="000000"/>
          <w:spacing w:val="-3"/>
          <w:sz w:val="24"/>
          <w:szCs w:val="22"/>
        </w:rPr>
        <w:t>Inoltre</w:t>
      </w:r>
      <w:r>
        <w:rPr>
          <w:bCs/>
          <w:color w:val="000000"/>
          <w:spacing w:val="-2"/>
          <w:sz w:val="24"/>
          <w:szCs w:val="22"/>
        </w:rPr>
        <w:t xml:space="preserve"> gli uffici comunali provvedono alla revisione e all'aggiornamento del proprio Elenco </w:t>
      </w:r>
      <w:r>
        <w:rPr>
          <w:bCs/>
          <w:color w:val="000000"/>
          <w:sz w:val="24"/>
          <w:szCs w:val="22"/>
        </w:rPr>
        <w:t xml:space="preserve">dei procedimenti amministrativi. Ne consegue necessariamente l'opportunità, e anzi l'obbligo, di </w:t>
      </w:r>
      <w:r>
        <w:rPr>
          <w:bCs/>
          <w:color w:val="000000"/>
          <w:spacing w:val="-2"/>
          <w:sz w:val="24"/>
          <w:szCs w:val="22"/>
        </w:rPr>
        <w:t>attuare già nel corso del 201</w:t>
      </w:r>
      <w:r w:rsidR="00E82653">
        <w:rPr>
          <w:bCs/>
          <w:color w:val="000000"/>
          <w:spacing w:val="-2"/>
          <w:sz w:val="24"/>
          <w:szCs w:val="22"/>
        </w:rPr>
        <w:t>5</w:t>
      </w:r>
      <w:r>
        <w:rPr>
          <w:bCs/>
          <w:color w:val="000000"/>
          <w:spacing w:val="-2"/>
          <w:sz w:val="24"/>
          <w:szCs w:val="22"/>
        </w:rPr>
        <w:t xml:space="preserve"> le misure di cui al presente Piano in modo da renderle, se necessario, </w:t>
      </w:r>
      <w:r>
        <w:rPr>
          <w:bCs/>
          <w:color w:val="000000"/>
          <w:sz w:val="24"/>
          <w:szCs w:val="22"/>
        </w:rPr>
        <w:t>più puntuali, specifiche e incisive.</w:t>
      </w:r>
    </w:p>
    <w:p w:rsidR="00CA589D" w:rsidRDefault="00CA589D">
      <w:pPr>
        <w:shd w:val="clear" w:color="auto" w:fill="FFFFFF"/>
        <w:spacing w:before="240" w:after="120" w:line="263" w:lineRule="exact"/>
        <w:ind w:left="61" w:right="14" w:firstLine="684"/>
        <w:jc w:val="both"/>
        <w:rPr>
          <w:sz w:val="24"/>
        </w:rPr>
      </w:pPr>
      <w:r>
        <w:rPr>
          <w:bCs/>
          <w:color w:val="000000"/>
          <w:spacing w:val="-2"/>
          <w:sz w:val="24"/>
          <w:szCs w:val="22"/>
        </w:rPr>
        <w:t>Sono</w:t>
      </w:r>
      <w:r>
        <w:rPr>
          <w:bCs/>
          <w:color w:val="000000"/>
          <w:spacing w:val="-1"/>
          <w:sz w:val="24"/>
          <w:szCs w:val="22"/>
        </w:rPr>
        <w:t xml:space="preserve"> </w:t>
      </w:r>
      <w:r>
        <w:rPr>
          <w:bCs/>
          <w:color w:val="000000"/>
          <w:spacing w:val="-3"/>
          <w:sz w:val="24"/>
          <w:szCs w:val="22"/>
        </w:rPr>
        <w:t>emerse</w:t>
      </w:r>
      <w:r>
        <w:rPr>
          <w:bCs/>
          <w:color w:val="000000"/>
          <w:spacing w:val="-1"/>
          <w:sz w:val="24"/>
          <w:szCs w:val="22"/>
        </w:rPr>
        <w:t xml:space="preserve">, in particolare, le seguenti </w:t>
      </w:r>
      <w:r>
        <w:rPr>
          <w:bCs/>
          <w:i/>
          <w:iCs/>
          <w:color w:val="000000"/>
          <w:spacing w:val="-1"/>
          <w:sz w:val="24"/>
          <w:szCs w:val="22"/>
        </w:rPr>
        <w:t xml:space="preserve">misure da attuare </w:t>
      </w:r>
      <w:r>
        <w:rPr>
          <w:bCs/>
          <w:color w:val="000000"/>
          <w:spacing w:val="-1"/>
          <w:sz w:val="24"/>
          <w:szCs w:val="22"/>
        </w:rPr>
        <w:t>nel ciclo di vita del Piano:</w:t>
      </w:r>
    </w:p>
    <w:p w:rsidR="00CA589D" w:rsidRDefault="00CA589D">
      <w:pPr>
        <w:numPr>
          <w:ilvl w:val="0"/>
          <w:numId w:val="16"/>
        </w:numPr>
        <w:shd w:val="clear" w:color="auto" w:fill="FFFFFF"/>
        <w:tabs>
          <w:tab w:val="left" w:pos="706"/>
        </w:tabs>
        <w:spacing w:before="120" w:after="120" w:line="263" w:lineRule="exact"/>
        <w:jc w:val="both"/>
        <w:rPr>
          <w:bCs/>
          <w:color w:val="000000"/>
          <w:sz w:val="24"/>
          <w:szCs w:val="22"/>
        </w:rPr>
      </w:pPr>
      <w:r>
        <w:rPr>
          <w:bCs/>
          <w:color w:val="000000"/>
          <w:spacing w:val="-4"/>
          <w:sz w:val="24"/>
          <w:szCs w:val="22"/>
        </w:rPr>
        <w:t>riduzione</w:t>
      </w:r>
      <w:r>
        <w:rPr>
          <w:bCs/>
          <w:color w:val="000000"/>
          <w:sz w:val="24"/>
          <w:szCs w:val="22"/>
        </w:rPr>
        <w:t xml:space="preserve"> del numero degli affidamenti diretti attuati dai Servizi comunali, per razionalizzare, in termini di efficienza organizzativa e di spesa, le attività comuni a più Servizi;</w:t>
      </w:r>
    </w:p>
    <w:p w:rsidR="000D6B1F" w:rsidRPr="000D6B1F" w:rsidRDefault="000D6B1F" w:rsidP="000D6B1F">
      <w:pPr>
        <w:shd w:val="clear" w:color="auto" w:fill="FFFFFF"/>
        <w:tabs>
          <w:tab w:val="left" w:pos="706"/>
        </w:tabs>
        <w:spacing w:before="120" w:after="120" w:line="263" w:lineRule="exact"/>
        <w:ind w:left="648"/>
        <w:jc w:val="both"/>
        <w:rPr>
          <w:bCs/>
          <w:color w:val="000000"/>
          <w:sz w:val="24"/>
          <w:szCs w:val="22"/>
        </w:rPr>
      </w:pPr>
    </w:p>
    <w:p w:rsidR="00CA589D" w:rsidRDefault="00CA589D">
      <w:pPr>
        <w:numPr>
          <w:ilvl w:val="0"/>
          <w:numId w:val="16"/>
        </w:numPr>
        <w:shd w:val="clear" w:color="auto" w:fill="FFFFFF"/>
        <w:tabs>
          <w:tab w:val="left" w:pos="706"/>
        </w:tabs>
        <w:spacing w:before="120" w:after="120" w:line="263" w:lineRule="exact"/>
        <w:jc w:val="both"/>
        <w:rPr>
          <w:bCs/>
          <w:color w:val="000000"/>
          <w:sz w:val="24"/>
          <w:szCs w:val="22"/>
        </w:rPr>
      </w:pPr>
      <w:r>
        <w:rPr>
          <w:bCs/>
          <w:color w:val="000000"/>
          <w:spacing w:val="-4"/>
          <w:sz w:val="24"/>
          <w:szCs w:val="22"/>
        </w:rPr>
        <w:t>definizione</w:t>
      </w:r>
      <w:r>
        <w:rPr>
          <w:bCs/>
          <w:color w:val="000000"/>
          <w:spacing w:val="-1"/>
          <w:sz w:val="24"/>
          <w:szCs w:val="22"/>
        </w:rPr>
        <w:t xml:space="preserve"> con maggiore puntualità dei procedimenti di revoca dei finanziamenti degli </w:t>
      </w:r>
      <w:r>
        <w:rPr>
          <w:bCs/>
          <w:color w:val="000000"/>
          <w:spacing w:val="-3"/>
          <w:sz w:val="24"/>
          <w:szCs w:val="22"/>
        </w:rPr>
        <w:t>interventi e delle opere non realizzate, sulla base anche dei cronoprogrammi approvati;</w:t>
      </w:r>
    </w:p>
    <w:p w:rsidR="00CA589D" w:rsidRDefault="00CA589D">
      <w:pPr>
        <w:numPr>
          <w:ilvl w:val="0"/>
          <w:numId w:val="16"/>
        </w:numPr>
        <w:shd w:val="clear" w:color="auto" w:fill="FFFFFF"/>
        <w:tabs>
          <w:tab w:val="left" w:pos="706"/>
        </w:tabs>
        <w:spacing w:before="120" w:after="120" w:line="263" w:lineRule="exact"/>
        <w:jc w:val="both"/>
        <w:rPr>
          <w:bCs/>
          <w:color w:val="000000"/>
          <w:sz w:val="24"/>
          <w:szCs w:val="22"/>
        </w:rPr>
      </w:pPr>
      <w:r>
        <w:rPr>
          <w:bCs/>
          <w:color w:val="000000"/>
          <w:spacing w:val="-4"/>
          <w:sz w:val="24"/>
          <w:szCs w:val="22"/>
        </w:rPr>
        <w:t xml:space="preserve">definizione di nuovi criteri regolativi nei procedimenti e processi concernenti contributi e </w:t>
      </w:r>
      <w:r>
        <w:rPr>
          <w:bCs/>
          <w:color w:val="000000"/>
          <w:spacing w:val="-1"/>
          <w:sz w:val="24"/>
          <w:szCs w:val="22"/>
        </w:rPr>
        <w:t>sovvenzioni</w:t>
      </w:r>
      <w:r>
        <w:rPr>
          <w:bCs/>
          <w:color w:val="000000"/>
          <w:sz w:val="24"/>
          <w:szCs w:val="22"/>
        </w:rPr>
        <w:t>;</w:t>
      </w:r>
    </w:p>
    <w:p w:rsidR="00CA589D" w:rsidRDefault="00CA589D">
      <w:pPr>
        <w:numPr>
          <w:ilvl w:val="0"/>
          <w:numId w:val="16"/>
        </w:numPr>
        <w:shd w:val="clear" w:color="auto" w:fill="FFFFFF"/>
        <w:tabs>
          <w:tab w:val="left" w:pos="706"/>
        </w:tabs>
        <w:spacing w:before="120" w:after="120" w:line="263" w:lineRule="exact"/>
        <w:jc w:val="both"/>
        <w:rPr>
          <w:bCs/>
          <w:color w:val="000000"/>
          <w:sz w:val="24"/>
          <w:szCs w:val="22"/>
        </w:rPr>
      </w:pPr>
      <w:r>
        <w:rPr>
          <w:bCs/>
          <w:color w:val="000000"/>
          <w:spacing w:val="-5"/>
          <w:sz w:val="24"/>
          <w:szCs w:val="22"/>
        </w:rPr>
        <w:lastRenderedPageBreak/>
        <w:t xml:space="preserve">monitoraggio dei tempi procedimentali per consentire la tracciabilità del processo e ridurre il </w:t>
      </w:r>
      <w:r>
        <w:rPr>
          <w:bCs/>
          <w:color w:val="000000"/>
          <w:sz w:val="24"/>
          <w:szCs w:val="22"/>
        </w:rPr>
        <w:t>rischio di blocchi non motivati.</w:t>
      </w:r>
    </w:p>
    <w:p w:rsidR="00CA589D" w:rsidRDefault="00CA589D">
      <w:pPr>
        <w:shd w:val="clear" w:color="auto" w:fill="FFFFFF"/>
        <w:spacing w:before="259" w:after="240" w:line="259" w:lineRule="exact"/>
        <w:ind w:left="180" w:right="32" w:firstLine="684"/>
        <w:jc w:val="both"/>
        <w:rPr>
          <w:sz w:val="24"/>
        </w:rPr>
      </w:pPr>
      <w:r>
        <w:rPr>
          <w:i/>
          <w:iCs/>
          <w:color w:val="000000"/>
          <w:sz w:val="24"/>
          <w:szCs w:val="22"/>
        </w:rPr>
        <w:t>Misure</w:t>
      </w:r>
      <w:r>
        <w:rPr>
          <w:bCs/>
          <w:i/>
          <w:iCs/>
          <w:color w:val="000000"/>
          <w:spacing w:val="-2"/>
          <w:sz w:val="24"/>
          <w:szCs w:val="22"/>
        </w:rPr>
        <w:t xml:space="preserve"> di carattere generale </w:t>
      </w:r>
      <w:r>
        <w:rPr>
          <w:bCs/>
          <w:color w:val="000000"/>
          <w:spacing w:val="-2"/>
          <w:sz w:val="24"/>
          <w:szCs w:val="22"/>
        </w:rPr>
        <w:t>per l'intera macchina amministrativa:</w:t>
      </w:r>
    </w:p>
    <w:p w:rsidR="00CA589D" w:rsidRDefault="00CA589D">
      <w:pPr>
        <w:numPr>
          <w:ilvl w:val="0"/>
          <w:numId w:val="16"/>
        </w:numPr>
        <w:shd w:val="clear" w:color="auto" w:fill="FFFFFF"/>
        <w:tabs>
          <w:tab w:val="left" w:pos="706"/>
        </w:tabs>
        <w:spacing w:before="120" w:after="120" w:line="263" w:lineRule="exact"/>
        <w:jc w:val="both"/>
        <w:rPr>
          <w:bCs/>
          <w:color w:val="000000"/>
          <w:sz w:val="24"/>
          <w:szCs w:val="22"/>
        </w:rPr>
      </w:pPr>
      <w:r>
        <w:rPr>
          <w:bCs/>
          <w:color w:val="000000"/>
          <w:spacing w:val="-4"/>
          <w:sz w:val="24"/>
          <w:szCs w:val="22"/>
        </w:rPr>
        <w:t>monitoraggio</w:t>
      </w:r>
      <w:r>
        <w:rPr>
          <w:bCs/>
          <w:color w:val="000000"/>
          <w:spacing w:val="-3"/>
          <w:sz w:val="24"/>
          <w:szCs w:val="22"/>
        </w:rPr>
        <w:t xml:space="preserve"> del rispetto dei termini di conclusione dei procedimenti amministrativi;</w:t>
      </w:r>
    </w:p>
    <w:p w:rsidR="00CA589D" w:rsidRDefault="00CA589D">
      <w:pPr>
        <w:numPr>
          <w:ilvl w:val="0"/>
          <w:numId w:val="16"/>
        </w:numPr>
        <w:shd w:val="clear" w:color="auto" w:fill="FFFFFF"/>
        <w:tabs>
          <w:tab w:val="left" w:pos="706"/>
        </w:tabs>
        <w:spacing w:before="120" w:after="120" w:line="263" w:lineRule="exact"/>
        <w:jc w:val="both"/>
        <w:rPr>
          <w:bCs/>
          <w:color w:val="000000"/>
          <w:sz w:val="24"/>
          <w:szCs w:val="22"/>
        </w:rPr>
      </w:pPr>
      <w:r>
        <w:rPr>
          <w:bCs/>
          <w:color w:val="000000"/>
          <w:spacing w:val="-4"/>
          <w:sz w:val="24"/>
          <w:szCs w:val="22"/>
        </w:rPr>
        <w:t>valorizzazione</w:t>
      </w:r>
      <w:r>
        <w:rPr>
          <w:bCs/>
          <w:color w:val="000000"/>
          <w:spacing w:val="-2"/>
          <w:sz w:val="24"/>
          <w:szCs w:val="22"/>
        </w:rPr>
        <w:t>, coordinamento e sistematizzazione degli strumenti già previsti o in uso per finalità di prevenzione dell'illegalità, come monitoraggi, controlli, esercizio della vigilanza</w:t>
      </w:r>
      <w:r w:rsidR="000A3917">
        <w:rPr>
          <w:bCs/>
          <w:color w:val="000000"/>
          <w:spacing w:val="-2"/>
          <w:sz w:val="24"/>
          <w:szCs w:val="22"/>
        </w:rPr>
        <w:t>;</w:t>
      </w:r>
    </w:p>
    <w:p w:rsidR="00CA589D" w:rsidRDefault="00CA589D">
      <w:pPr>
        <w:numPr>
          <w:ilvl w:val="0"/>
          <w:numId w:val="16"/>
        </w:numPr>
        <w:shd w:val="clear" w:color="auto" w:fill="FFFFFF"/>
        <w:tabs>
          <w:tab w:val="left" w:pos="706"/>
        </w:tabs>
        <w:spacing w:before="120" w:after="120" w:line="263" w:lineRule="exact"/>
        <w:jc w:val="both"/>
        <w:rPr>
          <w:bCs/>
          <w:color w:val="000000"/>
          <w:sz w:val="24"/>
          <w:szCs w:val="22"/>
        </w:rPr>
      </w:pPr>
      <w:r>
        <w:rPr>
          <w:bCs/>
          <w:color w:val="000000"/>
          <w:sz w:val="24"/>
          <w:szCs w:val="22"/>
        </w:rPr>
        <w:t xml:space="preserve">regolamentazione dell'esercizio della discrezionalità nei procedimenti amministrativi, </w:t>
      </w:r>
      <w:r>
        <w:rPr>
          <w:bCs/>
          <w:color w:val="000000"/>
          <w:spacing w:val="-1"/>
          <w:sz w:val="24"/>
          <w:szCs w:val="22"/>
        </w:rPr>
        <w:t xml:space="preserve">mediante </w:t>
      </w:r>
      <w:r>
        <w:rPr>
          <w:bCs/>
          <w:color w:val="000000"/>
          <w:spacing w:val="-4"/>
          <w:sz w:val="24"/>
          <w:szCs w:val="22"/>
        </w:rPr>
        <w:t>direttive</w:t>
      </w:r>
      <w:r>
        <w:rPr>
          <w:bCs/>
          <w:color w:val="000000"/>
          <w:spacing w:val="-1"/>
          <w:sz w:val="24"/>
          <w:szCs w:val="22"/>
        </w:rPr>
        <w:t xml:space="preserve"> interne e in modo tale che gli scostamenti debbano essere motivati; e </w:t>
      </w:r>
      <w:r>
        <w:rPr>
          <w:bCs/>
          <w:color w:val="000000"/>
          <w:sz w:val="24"/>
          <w:szCs w:val="22"/>
        </w:rPr>
        <w:t>mediante creazione di flussi informativi su deroghe e scostamenti;</w:t>
      </w:r>
    </w:p>
    <w:p w:rsidR="00CA589D" w:rsidRDefault="00CA589D">
      <w:pPr>
        <w:numPr>
          <w:ilvl w:val="0"/>
          <w:numId w:val="16"/>
        </w:numPr>
        <w:shd w:val="clear" w:color="auto" w:fill="FFFFFF"/>
        <w:tabs>
          <w:tab w:val="left" w:pos="706"/>
        </w:tabs>
        <w:spacing w:before="120" w:after="120" w:line="263" w:lineRule="exact"/>
        <w:jc w:val="both"/>
        <w:rPr>
          <w:bCs/>
          <w:color w:val="000000"/>
          <w:sz w:val="24"/>
          <w:szCs w:val="22"/>
        </w:rPr>
      </w:pPr>
      <w:r>
        <w:rPr>
          <w:bCs/>
          <w:color w:val="000000"/>
          <w:spacing w:val="-4"/>
          <w:sz w:val="24"/>
          <w:szCs w:val="22"/>
        </w:rPr>
        <w:t xml:space="preserve">creazione di meccanismi di raccordo tra banche dati istituzionali dell'amministrazione, per </w:t>
      </w:r>
      <w:r>
        <w:rPr>
          <w:bCs/>
          <w:color w:val="000000"/>
          <w:sz w:val="24"/>
          <w:szCs w:val="22"/>
        </w:rPr>
        <w:t>realizzare adegua</w:t>
      </w:r>
      <w:r w:rsidR="000A3917">
        <w:rPr>
          <w:bCs/>
          <w:color w:val="000000"/>
          <w:sz w:val="24"/>
          <w:szCs w:val="22"/>
        </w:rPr>
        <w:t>ti raccordi informativi interni;</w:t>
      </w:r>
    </w:p>
    <w:p w:rsidR="00CA589D" w:rsidRDefault="00CA589D">
      <w:pPr>
        <w:numPr>
          <w:ilvl w:val="0"/>
          <w:numId w:val="16"/>
        </w:numPr>
        <w:shd w:val="clear" w:color="auto" w:fill="FFFFFF"/>
        <w:tabs>
          <w:tab w:val="left" w:pos="706"/>
        </w:tabs>
        <w:spacing w:before="120" w:after="120" w:line="263" w:lineRule="exact"/>
        <w:jc w:val="both"/>
        <w:rPr>
          <w:bCs/>
          <w:color w:val="000000"/>
          <w:sz w:val="24"/>
          <w:szCs w:val="22"/>
        </w:rPr>
      </w:pPr>
      <w:r>
        <w:rPr>
          <w:bCs/>
          <w:color w:val="000000"/>
          <w:spacing w:val="-4"/>
          <w:sz w:val="24"/>
          <w:szCs w:val="22"/>
        </w:rPr>
        <w:t>potenziamento</w:t>
      </w:r>
      <w:r>
        <w:rPr>
          <w:bCs/>
          <w:color w:val="000000"/>
          <w:sz w:val="24"/>
          <w:szCs w:val="22"/>
        </w:rPr>
        <w:t>, nell'ambito delle strutture aperte al pubblico, dei canali di ascolto per raccogliere suggerimenti, proposte e segnalazioni di illecito e trasmettere le informazioni agli uffici competenti, utilizzando anche i social media a tale scopo.</w:t>
      </w:r>
    </w:p>
    <w:p w:rsidR="00CA589D" w:rsidRDefault="00CA589D">
      <w:pPr>
        <w:shd w:val="clear" w:color="auto" w:fill="FFFFFF"/>
        <w:spacing w:before="259" w:after="240" w:line="259" w:lineRule="exact"/>
        <w:ind w:left="180" w:right="32" w:firstLine="684"/>
        <w:jc w:val="both"/>
        <w:rPr>
          <w:sz w:val="24"/>
        </w:rPr>
      </w:pPr>
      <w:r>
        <w:rPr>
          <w:i/>
          <w:iCs/>
          <w:color w:val="000000"/>
          <w:sz w:val="24"/>
          <w:szCs w:val="22"/>
        </w:rPr>
        <w:t>Trasparenza e integrità</w:t>
      </w:r>
    </w:p>
    <w:p w:rsidR="00CA589D" w:rsidRDefault="00CA589D">
      <w:pPr>
        <w:shd w:val="clear" w:color="auto" w:fill="FFFFFF"/>
        <w:spacing w:before="120" w:after="120" w:line="263" w:lineRule="exact"/>
        <w:ind w:left="61" w:right="14" w:firstLine="684"/>
        <w:jc w:val="both"/>
        <w:rPr>
          <w:sz w:val="24"/>
        </w:rPr>
      </w:pPr>
      <w:r>
        <w:rPr>
          <w:bCs/>
          <w:color w:val="000000"/>
          <w:sz w:val="24"/>
          <w:szCs w:val="22"/>
        </w:rPr>
        <w:t xml:space="preserve">Per le </w:t>
      </w:r>
      <w:r>
        <w:rPr>
          <w:bCs/>
          <w:color w:val="000000"/>
          <w:spacing w:val="-2"/>
          <w:sz w:val="24"/>
          <w:szCs w:val="22"/>
        </w:rPr>
        <w:t>misure</w:t>
      </w:r>
      <w:r>
        <w:rPr>
          <w:bCs/>
          <w:color w:val="000000"/>
          <w:sz w:val="24"/>
          <w:szCs w:val="22"/>
        </w:rPr>
        <w:t xml:space="preserve"> e gli interventi in materia di trasparenza a livello di ente locale, si rinvia al </w:t>
      </w:r>
      <w:r>
        <w:rPr>
          <w:bCs/>
          <w:color w:val="000000"/>
          <w:spacing w:val="-2"/>
          <w:sz w:val="24"/>
          <w:szCs w:val="22"/>
        </w:rPr>
        <w:t>"Programma triennale per la trasparenza e l'integrità" relativo al periodo 201</w:t>
      </w:r>
      <w:r w:rsidR="000D6B1F">
        <w:rPr>
          <w:bCs/>
          <w:color w:val="000000"/>
          <w:spacing w:val="-2"/>
          <w:sz w:val="24"/>
          <w:szCs w:val="22"/>
        </w:rPr>
        <w:t>5</w:t>
      </w:r>
      <w:r>
        <w:rPr>
          <w:bCs/>
          <w:color w:val="000000"/>
          <w:spacing w:val="-2"/>
          <w:sz w:val="24"/>
          <w:szCs w:val="22"/>
        </w:rPr>
        <w:t>-201</w:t>
      </w:r>
      <w:r w:rsidR="000D6B1F">
        <w:rPr>
          <w:bCs/>
          <w:color w:val="000000"/>
          <w:spacing w:val="-2"/>
          <w:sz w:val="24"/>
          <w:szCs w:val="22"/>
        </w:rPr>
        <w:t>7</w:t>
      </w:r>
      <w:r>
        <w:rPr>
          <w:bCs/>
          <w:color w:val="000000"/>
          <w:spacing w:val="-2"/>
          <w:sz w:val="24"/>
          <w:szCs w:val="22"/>
        </w:rPr>
        <w:t xml:space="preserve">, da ritenersi </w:t>
      </w:r>
      <w:r>
        <w:rPr>
          <w:bCs/>
          <w:color w:val="000000"/>
          <w:sz w:val="24"/>
          <w:szCs w:val="22"/>
        </w:rPr>
        <w:t>parte integrante e sostanziale del presente piano.</w:t>
      </w:r>
    </w:p>
    <w:p w:rsidR="00CA589D" w:rsidRDefault="00CA589D">
      <w:pPr>
        <w:shd w:val="clear" w:color="auto" w:fill="FFFFFF"/>
        <w:spacing w:before="259" w:after="240" w:line="259" w:lineRule="exact"/>
        <w:ind w:left="180" w:right="32" w:firstLine="684"/>
        <w:jc w:val="both"/>
        <w:rPr>
          <w:sz w:val="24"/>
        </w:rPr>
      </w:pPr>
      <w:r>
        <w:rPr>
          <w:i/>
          <w:iCs/>
          <w:color w:val="000000"/>
          <w:sz w:val="24"/>
          <w:szCs w:val="22"/>
        </w:rPr>
        <w:t>Codice di comportamento</w:t>
      </w:r>
    </w:p>
    <w:p w:rsidR="00CA589D" w:rsidRDefault="00CA589D">
      <w:pPr>
        <w:shd w:val="clear" w:color="auto" w:fill="FFFFFF"/>
        <w:spacing w:before="120" w:after="120" w:line="263" w:lineRule="exact"/>
        <w:ind w:left="61" w:right="14" w:firstLine="684"/>
        <w:jc w:val="both"/>
        <w:rPr>
          <w:sz w:val="24"/>
        </w:rPr>
      </w:pPr>
      <w:r>
        <w:rPr>
          <w:bCs/>
          <w:color w:val="000000"/>
          <w:sz w:val="24"/>
          <w:szCs w:val="22"/>
        </w:rPr>
        <w:t xml:space="preserve">Il </w:t>
      </w:r>
      <w:r>
        <w:rPr>
          <w:bCs/>
          <w:color w:val="000000"/>
          <w:spacing w:val="-2"/>
          <w:sz w:val="24"/>
          <w:szCs w:val="22"/>
        </w:rPr>
        <w:t>comportamento</w:t>
      </w:r>
      <w:r>
        <w:rPr>
          <w:bCs/>
          <w:color w:val="000000"/>
          <w:sz w:val="24"/>
          <w:szCs w:val="22"/>
        </w:rPr>
        <w:t xml:space="preserve"> generale dei dipendenti dell'Ente è caratterizzato dal divieto di chiedere ed </w:t>
      </w:r>
      <w:r>
        <w:rPr>
          <w:bCs/>
          <w:color w:val="000000"/>
          <w:spacing w:val="-1"/>
          <w:sz w:val="24"/>
          <w:szCs w:val="22"/>
        </w:rPr>
        <w:t xml:space="preserve">accettare, a qualsiasi titolo, compensi, regali o altre utilità in connessione alle proprie funzioni o compiti affidati, così come espressamente indicato nel codice di comportamento del dipendente pubblico (art. 54 D.Lgs. 165/2001) e nel codice di comportamento specifico per i dipendenti del </w:t>
      </w:r>
      <w:r>
        <w:rPr>
          <w:bCs/>
          <w:color w:val="000000"/>
          <w:spacing w:val="-3"/>
          <w:sz w:val="24"/>
          <w:szCs w:val="22"/>
        </w:rPr>
        <w:t xml:space="preserve">Comune di </w:t>
      </w:r>
      <w:r w:rsidR="00BF5018">
        <w:rPr>
          <w:color w:val="000000"/>
          <w:spacing w:val="-5"/>
          <w:sz w:val="24"/>
          <w:szCs w:val="24"/>
        </w:rPr>
        <w:t>Confienza</w:t>
      </w:r>
      <w:r>
        <w:rPr>
          <w:bCs/>
          <w:color w:val="000000"/>
          <w:spacing w:val="-3"/>
          <w:sz w:val="24"/>
          <w:szCs w:val="22"/>
        </w:rPr>
        <w:t>, da ritenersi parte integrante e sostanziale del presente piano.</w:t>
      </w:r>
    </w:p>
    <w:p w:rsidR="00CA589D" w:rsidRDefault="00CA589D">
      <w:pPr>
        <w:shd w:val="clear" w:color="auto" w:fill="FFFFFF"/>
        <w:spacing w:before="259" w:after="240" w:line="259" w:lineRule="exact"/>
        <w:ind w:left="180" w:right="32" w:firstLine="684"/>
        <w:jc w:val="both"/>
        <w:rPr>
          <w:sz w:val="24"/>
        </w:rPr>
      </w:pPr>
      <w:r>
        <w:rPr>
          <w:i/>
          <w:iCs/>
          <w:color w:val="000000"/>
          <w:sz w:val="24"/>
          <w:szCs w:val="22"/>
        </w:rPr>
        <w:t>Rotazione del personale addetto alle aree a rischio di corruzione</w:t>
      </w:r>
    </w:p>
    <w:p w:rsidR="00CA589D" w:rsidRDefault="00CA589D">
      <w:pPr>
        <w:shd w:val="clear" w:color="auto" w:fill="FFFFFF"/>
        <w:spacing w:before="120" w:after="120" w:line="263" w:lineRule="exact"/>
        <w:ind w:left="61" w:right="14" w:firstLine="684"/>
        <w:jc w:val="both"/>
        <w:rPr>
          <w:sz w:val="24"/>
        </w:rPr>
      </w:pPr>
      <w:r>
        <w:rPr>
          <w:bCs/>
          <w:color w:val="000000"/>
          <w:sz w:val="24"/>
          <w:szCs w:val="22"/>
        </w:rPr>
        <w:t xml:space="preserve">Il </w:t>
      </w:r>
      <w:r>
        <w:rPr>
          <w:bCs/>
          <w:color w:val="000000"/>
          <w:spacing w:val="-1"/>
          <w:sz w:val="24"/>
          <w:szCs w:val="22"/>
        </w:rPr>
        <w:t>vincolo</w:t>
      </w:r>
      <w:r>
        <w:rPr>
          <w:bCs/>
          <w:color w:val="000000"/>
          <w:sz w:val="24"/>
          <w:szCs w:val="22"/>
        </w:rPr>
        <w:t xml:space="preserve"> di rotazione riguarda il personale impegnato nelle attività a più elevato rischio di </w:t>
      </w:r>
      <w:r>
        <w:rPr>
          <w:bCs/>
          <w:color w:val="000000"/>
          <w:spacing w:val="-2"/>
          <w:sz w:val="24"/>
          <w:szCs w:val="22"/>
        </w:rPr>
        <w:t xml:space="preserve">corruzione, a partire dalle attività che la Legge Anticorruzione già considera come tali, cioè nella </w:t>
      </w:r>
      <w:r>
        <w:rPr>
          <w:bCs/>
          <w:color w:val="000000"/>
          <w:sz w:val="24"/>
          <w:szCs w:val="22"/>
        </w:rPr>
        <w:t>fattispecie quelle previste dal comma 16 e di seguito riportate:</w:t>
      </w:r>
    </w:p>
    <w:p w:rsidR="00CA589D" w:rsidRDefault="00CA589D">
      <w:pPr>
        <w:numPr>
          <w:ilvl w:val="0"/>
          <w:numId w:val="17"/>
        </w:numPr>
        <w:shd w:val="clear" w:color="auto" w:fill="FFFFFF"/>
        <w:spacing w:before="259" w:line="263" w:lineRule="exact"/>
        <w:ind w:right="18"/>
        <w:jc w:val="both"/>
        <w:rPr>
          <w:bCs/>
          <w:color w:val="000000"/>
          <w:spacing w:val="-10"/>
          <w:sz w:val="24"/>
          <w:szCs w:val="22"/>
        </w:rPr>
      </w:pPr>
      <w:r>
        <w:rPr>
          <w:bCs/>
          <w:color w:val="000000"/>
          <w:spacing w:val="-4"/>
          <w:sz w:val="24"/>
          <w:szCs w:val="22"/>
        </w:rPr>
        <w:t>autorizzazione</w:t>
      </w:r>
      <w:r>
        <w:rPr>
          <w:bCs/>
          <w:color w:val="000000"/>
          <w:spacing w:val="-1"/>
          <w:sz w:val="24"/>
          <w:szCs w:val="22"/>
        </w:rPr>
        <w:t xml:space="preserve"> o concessione;</w:t>
      </w:r>
    </w:p>
    <w:p w:rsidR="00CA589D" w:rsidRDefault="00CA589D">
      <w:pPr>
        <w:numPr>
          <w:ilvl w:val="0"/>
          <w:numId w:val="17"/>
        </w:numPr>
        <w:shd w:val="clear" w:color="auto" w:fill="FFFFFF"/>
        <w:spacing w:before="259" w:line="263" w:lineRule="exact"/>
        <w:ind w:right="18"/>
        <w:jc w:val="both"/>
        <w:rPr>
          <w:bCs/>
          <w:color w:val="000000"/>
          <w:spacing w:val="-11"/>
          <w:sz w:val="24"/>
          <w:szCs w:val="22"/>
        </w:rPr>
      </w:pPr>
      <w:r>
        <w:rPr>
          <w:bCs/>
          <w:color w:val="000000"/>
          <w:spacing w:val="-1"/>
          <w:sz w:val="24"/>
          <w:szCs w:val="22"/>
        </w:rPr>
        <w:t xml:space="preserve">scelta del contraente per l'affidamento di lavori, forniture e sei-vizi, anche con </w:t>
      </w:r>
      <w:r>
        <w:rPr>
          <w:bCs/>
          <w:color w:val="000000"/>
          <w:spacing w:val="-4"/>
          <w:sz w:val="24"/>
          <w:szCs w:val="22"/>
        </w:rPr>
        <w:t>riferimento</w:t>
      </w:r>
      <w:r>
        <w:rPr>
          <w:bCs/>
          <w:color w:val="000000"/>
          <w:spacing w:val="-1"/>
          <w:sz w:val="24"/>
          <w:szCs w:val="22"/>
        </w:rPr>
        <w:t xml:space="preserve"> </w:t>
      </w:r>
      <w:r>
        <w:rPr>
          <w:bCs/>
          <w:color w:val="000000"/>
          <w:spacing w:val="-2"/>
          <w:sz w:val="24"/>
          <w:szCs w:val="22"/>
        </w:rPr>
        <w:t>alla modalità di selezione prescelta ai sensi del codice dei contratti pubblici relativi a lavori,</w:t>
      </w:r>
    </w:p>
    <w:p w:rsidR="00CA589D" w:rsidRDefault="00CA589D">
      <w:pPr>
        <w:numPr>
          <w:ilvl w:val="0"/>
          <w:numId w:val="17"/>
        </w:numPr>
        <w:shd w:val="clear" w:color="auto" w:fill="FFFFFF"/>
        <w:spacing w:before="259" w:line="263" w:lineRule="exact"/>
        <w:ind w:right="18"/>
        <w:jc w:val="both"/>
        <w:rPr>
          <w:sz w:val="24"/>
        </w:rPr>
      </w:pPr>
      <w:r>
        <w:rPr>
          <w:bCs/>
          <w:color w:val="000000"/>
          <w:spacing w:val="-4"/>
          <w:sz w:val="24"/>
          <w:szCs w:val="22"/>
        </w:rPr>
        <w:t>concessione</w:t>
      </w:r>
      <w:r>
        <w:rPr>
          <w:bCs/>
          <w:color w:val="000000"/>
          <w:sz w:val="24"/>
          <w:szCs w:val="22"/>
        </w:rPr>
        <w:t xml:space="preserve"> ed erogazione di sovvenzioni, contributi, sussidi, ausili finanziari, nonché </w:t>
      </w:r>
      <w:r>
        <w:rPr>
          <w:bCs/>
          <w:color w:val="000000"/>
          <w:spacing w:val="-2"/>
          <w:sz w:val="24"/>
          <w:szCs w:val="22"/>
        </w:rPr>
        <w:t>attribuzione di vantaggi economici di qualunque genere a persone ed enti pubblici e privati;</w:t>
      </w:r>
    </w:p>
    <w:p w:rsidR="00CA589D" w:rsidRDefault="00CA589D">
      <w:pPr>
        <w:numPr>
          <w:ilvl w:val="0"/>
          <w:numId w:val="17"/>
        </w:numPr>
        <w:shd w:val="clear" w:color="auto" w:fill="FFFFFF"/>
        <w:spacing w:before="259" w:line="263" w:lineRule="exact"/>
        <w:ind w:right="18"/>
        <w:jc w:val="both"/>
        <w:rPr>
          <w:sz w:val="24"/>
        </w:rPr>
      </w:pPr>
      <w:r>
        <w:rPr>
          <w:bCs/>
          <w:color w:val="000000"/>
          <w:spacing w:val="-4"/>
          <w:sz w:val="24"/>
          <w:szCs w:val="22"/>
        </w:rPr>
        <w:t>concorsi</w:t>
      </w:r>
      <w:r>
        <w:rPr>
          <w:bCs/>
          <w:color w:val="000000"/>
          <w:spacing w:val="-2"/>
          <w:sz w:val="24"/>
          <w:szCs w:val="22"/>
        </w:rPr>
        <w:t xml:space="preserve"> e prove selettive per l'assunzione del personale e progressioni di carriera di cui </w:t>
      </w:r>
      <w:r>
        <w:rPr>
          <w:bCs/>
          <w:color w:val="000000"/>
          <w:sz w:val="24"/>
          <w:szCs w:val="22"/>
        </w:rPr>
        <w:t xml:space="preserve">all'articolo 24 del D.Lgs. 150/2009. </w:t>
      </w:r>
      <w:r>
        <w:rPr>
          <w:bCs/>
          <w:color w:val="000000"/>
          <w:spacing w:val="-3"/>
          <w:sz w:val="24"/>
          <w:szCs w:val="22"/>
        </w:rPr>
        <w:t xml:space="preserve">Il legislatore impone che il personale impegnato nelle attività a più elevato rischio di corruzione sia </w:t>
      </w:r>
      <w:r>
        <w:rPr>
          <w:bCs/>
          <w:color w:val="000000"/>
          <w:sz w:val="24"/>
          <w:szCs w:val="22"/>
        </w:rPr>
        <w:t>destinatario di specifiche iniziative di formazione, sia sul terreno dei contenuti della nonna anticorruzione, sia su quello dell'aggiornamento professionale eventualmente necessario per svolgere al meglio le nuove attività.</w:t>
      </w:r>
    </w:p>
    <w:p w:rsidR="00CA589D" w:rsidRDefault="00CA589D">
      <w:pPr>
        <w:shd w:val="clear" w:color="auto" w:fill="FFFFFF"/>
        <w:spacing w:line="263" w:lineRule="exact"/>
        <w:ind w:left="79" w:right="7"/>
        <w:jc w:val="both"/>
        <w:rPr>
          <w:bCs/>
          <w:color w:val="000000"/>
          <w:sz w:val="24"/>
          <w:szCs w:val="22"/>
        </w:rPr>
      </w:pPr>
    </w:p>
    <w:p w:rsidR="00CA589D" w:rsidRDefault="00CA589D">
      <w:pPr>
        <w:shd w:val="clear" w:color="auto" w:fill="FFFFFF"/>
        <w:spacing w:before="120" w:after="120" w:line="263" w:lineRule="exact"/>
        <w:ind w:left="61" w:right="14" w:firstLine="684"/>
        <w:jc w:val="both"/>
        <w:rPr>
          <w:sz w:val="24"/>
        </w:rPr>
      </w:pPr>
      <w:r>
        <w:rPr>
          <w:bCs/>
          <w:color w:val="000000"/>
          <w:sz w:val="24"/>
          <w:szCs w:val="22"/>
        </w:rPr>
        <w:lastRenderedPageBreak/>
        <w:t xml:space="preserve">Le </w:t>
      </w:r>
      <w:r>
        <w:rPr>
          <w:bCs/>
          <w:color w:val="000000"/>
          <w:spacing w:val="-1"/>
          <w:sz w:val="24"/>
          <w:szCs w:val="22"/>
        </w:rPr>
        <w:t>linee</w:t>
      </w:r>
      <w:r>
        <w:rPr>
          <w:bCs/>
          <w:color w:val="000000"/>
          <w:sz w:val="24"/>
          <w:szCs w:val="22"/>
        </w:rPr>
        <w:t xml:space="preserve"> guida della Conferenza Unificata tra Stato, regioni ed autonomie locali evidenziano che </w:t>
      </w:r>
      <w:r>
        <w:rPr>
          <w:bCs/>
          <w:i/>
          <w:iCs/>
          <w:color w:val="000000"/>
          <w:sz w:val="24"/>
          <w:szCs w:val="22"/>
        </w:rPr>
        <w:t>"ove le condizioni organizzative degli enti non consentano l'applicazione della misura, l'ente ne deve dare conto nel piano anticorruzione con adeguata motivazione".</w:t>
      </w:r>
    </w:p>
    <w:p w:rsidR="00CA589D" w:rsidRDefault="00CA589D">
      <w:pPr>
        <w:shd w:val="clear" w:color="auto" w:fill="FFFFFF"/>
        <w:spacing w:before="120" w:after="120" w:line="263" w:lineRule="exact"/>
        <w:ind w:left="61" w:right="14" w:firstLine="684"/>
        <w:jc w:val="both"/>
        <w:rPr>
          <w:sz w:val="24"/>
        </w:rPr>
      </w:pPr>
      <w:r>
        <w:rPr>
          <w:bCs/>
          <w:color w:val="000000"/>
          <w:spacing w:val="-1"/>
          <w:sz w:val="24"/>
          <w:szCs w:val="22"/>
        </w:rPr>
        <w:t>Naturalmente</w:t>
      </w:r>
      <w:r>
        <w:rPr>
          <w:bCs/>
          <w:color w:val="000000"/>
          <w:spacing w:val="-4"/>
          <w:sz w:val="24"/>
          <w:szCs w:val="22"/>
        </w:rPr>
        <w:t xml:space="preserve">, per garantire che la rotazione non comprometta il funzionamento degli uffici, occorre </w:t>
      </w:r>
      <w:r>
        <w:rPr>
          <w:bCs/>
          <w:color w:val="000000"/>
          <w:sz w:val="24"/>
          <w:szCs w:val="22"/>
        </w:rPr>
        <w:t xml:space="preserve">coinvolgere il personale </w:t>
      </w:r>
      <w:r>
        <w:rPr>
          <w:bCs/>
          <w:i/>
          <w:iCs/>
          <w:color w:val="000000"/>
          <w:sz w:val="24"/>
          <w:szCs w:val="22"/>
        </w:rPr>
        <w:t xml:space="preserve">"in percorsi di formazione e aggiornamento continuo, con l'obiettivo di creare competenze di carattere trasversale e professionalità che possano essere utilizzate in una pluralità di settori". </w:t>
      </w:r>
      <w:r>
        <w:rPr>
          <w:bCs/>
          <w:color w:val="000000"/>
          <w:sz w:val="24"/>
          <w:szCs w:val="22"/>
        </w:rPr>
        <w:t>Il suggerimento della formazione interna è ottimo, ma occorre in ogni caso tempo e capacità.</w:t>
      </w:r>
    </w:p>
    <w:p w:rsidR="00CA589D" w:rsidRDefault="00CA589D">
      <w:pPr>
        <w:shd w:val="clear" w:color="auto" w:fill="FFFFFF"/>
        <w:spacing w:before="120" w:after="120" w:line="263" w:lineRule="exact"/>
        <w:ind w:left="61" w:right="14" w:firstLine="684"/>
        <w:jc w:val="both"/>
        <w:rPr>
          <w:sz w:val="24"/>
        </w:rPr>
      </w:pPr>
      <w:r>
        <w:rPr>
          <w:bCs/>
          <w:color w:val="000000"/>
          <w:spacing w:val="-1"/>
          <w:sz w:val="24"/>
          <w:szCs w:val="22"/>
        </w:rPr>
        <w:t>Resta</w:t>
      </w:r>
      <w:r>
        <w:rPr>
          <w:bCs/>
          <w:color w:val="000000"/>
          <w:sz w:val="24"/>
          <w:szCs w:val="22"/>
        </w:rPr>
        <w:t xml:space="preserve"> il fatto che nei piccoli comuni o in uffici organizzati in nuclei lavorativi molto piccoli, come </w:t>
      </w:r>
      <w:r>
        <w:rPr>
          <w:bCs/>
          <w:color w:val="000000"/>
          <w:spacing w:val="-2"/>
          <w:sz w:val="24"/>
          <w:szCs w:val="22"/>
        </w:rPr>
        <w:t xml:space="preserve">nel caso del Comune di </w:t>
      </w:r>
      <w:r w:rsidR="00BF5018">
        <w:rPr>
          <w:color w:val="000000"/>
          <w:spacing w:val="-5"/>
          <w:sz w:val="24"/>
          <w:szCs w:val="24"/>
        </w:rPr>
        <w:t>Confienza</w:t>
      </w:r>
      <w:r>
        <w:rPr>
          <w:bCs/>
          <w:color w:val="000000"/>
          <w:spacing w:val="-2"/>
          <w:sz w:val="24"/>
          <w:szCs w:val="22"/>
        </w:rPr>
        <w:t xml:space="preserve">, la rotazione risulta estremamente difficile, anche </w:t>
      </w:r>
      <w:r>
        <w:rPr>
          <w:bCs/>
          <w:color w:val="000000"/>
          <w:spacing w:val="-3"/>
          <w:sz w:val="24"/>
          <w:szCs w:val="22"/>
        </w:rPr>
        <w:t xml:space="preserve">perché può rompere meccanismi, sempre molto delicati, di organizzazione e relazioni reciproche. </w:t>
      </w:r>
      <w:r>
        <w:rPr>
          <w:bCs/>
          <w:color w:val="000000"/>
          <w:spacing w:val="-1"/>
          <w:sz w:val="24"/>
          <w:szCs w:val="22"/>
        </w:rPr>
        <w:t xml:space="preserve">In particolare nei settori tecnici, le relative professionalità, specie a livello di Responsabilità, non </w:t>
      </w:r>
      <w:r>
        <w:rPr>
          <w:bCs/>
          <w:color w:val="000000"/>
          <w:sz w:val="24"/>
          <w:szCs w:val="22"/>
        </w:rPr>
        <w:t xml:space="preserve">sono facilmente sostituibili; inoltre le esigenze di continuità ed efficace svolgimento dei servizi </w:t>
      </w:r>
      <w:r>
        <w:rPr>
          <w:bCs/>
          <w:color w:val="000000"/>
          <w:spacing w:val="-3"/>
          <w:sz w:val="24"/>
          <w:szCs w:val="22"/>
        </w:rPr>
        <w:t xml:space="preserve">possono soffrire di cambiamenti di funzionari che hanno maturato un'esperienza significativa che </w:t>
      </w:r>
      <w:r>
        <w:rPr>
          <w:bCs/>
          <w:color w:val="000000"/>
          <w:sz w:val="24"/>
          <w:szCs w:val="22"/>
        </w:rPr>
        <w:t>rende sicuramente più fluido l'esercizio dell'attività.</w:t>
      </w:r>
    </w:p>
    <w:p w:rsidR="00CA589D" w:rsidRDefault="00CA589D">
      <w:pPr>
        <w:shd w:val="clear" w:color="auto" w:fill="FFFFFF"/>
        <w:spacing w:before="259" w:after="240" w:line="259" w:lineRule="exact"/>
        <w:ind w:left="180" w:right="32" w:firstLine="684"/>
        <w:jc w:val="both"/>
        <w:rPr>
          <w:i/>
          <w:iCs/>
          <w:color w:val="000000"/>
          <w:sz w:val="24"/>
          <w:szCs w:val="22"/>
        </w:rPr>
      </w:pPr>
      <w:r>
        <w:rPr>
          <w:i/>
          <w:iCs/>
          <w:color w:val="000000"/>
          <w:sz w:val="24"/>
          <w:szCs w:val="22"/>
        </w:rPr>
        <w:t>Controlli di regolarità amministrativa</w:t>
      </w:r>
    </w:p>
    <w:p w:rsidR="00CA589D" w:rsidRDefault="00CA589D">
      <w:pPr>
        <w:shd w:val="clear" w:color="auto" w:fill="FFFFFF"/>
        <w:spacing w:before="120" w:after="120" w:line="263" w:lineRule="exact"/>
        <w:ind w:left="61" w:right="14" w:firstLine="684"/>
        <w:jc w:val="both"/>
        <w:rPr>
          <w:sz w:val="24"/>
        </w:rPr>
      </w:pPr>
      <w:r>
        <w:rPr>
          <w:bCs/>
          <w:color w:val="000000"/>
          <w:sz w:val="24"/>
          <w:szCs w:val="22"/>
        </w:rPr>
        <w:t xml:space="preserve">A </w:t>
      </w:r>
      <w:r>
        <w:rPr>
          <w:bCs/>
          <w:color w:val="000000"/>
          <w:spacing w:val="-1"/>
          <w:sz w:val="24"/>
          <w:szCs w:val="22"/>
        </w:rPr>
        <w:t>seguito</w:t>
      </w:r>
      <w:r>
        <w:rPr>
          <w:bCs/>
          <w:color w:val="000000"/>
          <w:sz w:val="24"/>
          <w:szCs w:val="22"/>
        </w:rPr>
        <w:t xml:space="preserve"> dell'istituzione del sistema dei controlli interni, disposta con l'approvazione del Regolamento da parte del Consiglio Comunale n. 3 del </w:t>
      </w:r>
      <w:r w:rsidR="000D6B1F">
        <w:rPr>
          <w:bCs/>
          <w:color w:val="000000"/>
          <w:sz w:val="24"/>
          <w:szCs w:val="22"/>
        </w:rPr>
        <w:t>25/</w:t>
      </w:r>
      <w:r>
        <w:rPr>
          <w:bCs/>
          <w:color w:val="000000"/>
          <w:spacing w:val="12"/>
          <w:sz w:val="24"/>
          <w:szCs w:val="22"/>
        </w:rPr>
        <w:t>03</w:t>
      </w:r>
      <w:r w:rsidR="000D6B1F">
        <w:rPr>
          <w:bCs/>
          <w:color w:val="000000"/>
          <w:spacing w:val="12"/>
          <w:sz w:val="24"/>
          <w:szCs w:val="22"/>
        </w:rPr>
        <w:t>/</w:t>
      </w:r>
      <w:r>
        <w:rPr>
          <w:bCs/>
          <w:color w:val="000000"/>
          <w:spacing w:val="12"/>
          <w:sz w:val="24"/>
          <w:szCs w:val="22"/>
        </w:rPr>
        <w:t>2013,</w:t>
      </w:r>
      <w:r>
        <w:rPr>
          <w:bCs/>
          <w:color w:val="000000"/>
          <w:sz w:val="24"/>
          <w:szCs w:val="22"/>
        </w:rPr>
        <w:t xml:space="preserve"> sono state avviate le attività </w:t>
      </w:r>
      <w:r>
        <w:rPr>
          <w:bCs/>
          <w:color w:val="000000"/>
          <w:spacing w:val="-2"/>
          <w:sz w:val="24"/>
          <w:szCs w:val="22"/>
        </w:rPr>
        <w:t>concernenti il controllo successivo di regolarità amministrativa.</w:t>
      </w:r>
    </w:p>
    <w:p w:rsidR="00CA589D" w:rsidRDefault="00CA589D">
      <w:pPr>
        <w:shd w:val="clear" w:color="auto" w:fill="FFFFFF"/>
        <w:spacing w:before="120" w:after="120" w:line="263" w:lineRule="exact"/>
        <w:ind w:left="61" w:right="14" w:firstLine="684"/>
        <w:jc w:val="both"/>
        <w:rPr>
          <w:sz w:val="24"/>
        </w:rPr>
      </w:pPr>
      <w:r>
        <w:rPr>
          <w:bCs/>
          <w:color w:val="000000"/>
          <w:sz w:val="24"/>
          <w:szCs w:val="22"/>
        </w:rPr>
        <w:t xml:space="preserve">Per il </w:t>
      </w:r>
      <w:r>
        <w:rPr>
          <w:bCs/>
          <w:color w:val="000000"/>
          <w:spacing w:val="-1"/>
          <w:sz w:val="24"/>
          <w:szCs w:val="22"/>
        </w:rPr>
        <w:t>201</w:t>
      </w:r>
      <w:r w:rsidR="00E82653">
        <w:rPr>
          <w:bCs/>
          <w:color w:val="000000"/>
          <w:spacing w:val="-1"/>
          <w:sz w:val="24"/>
          <w:szCs w:val="22"/>
        </w:rPr>
        <w:t>5</w:t>
      </w:r>
      <w:r>
        <w:rPr>
          <w:bCs/>
          <w:color w:val="000000"/>
          <w:sz w:val="24"/>
          <w:szCs w:val="22"/>
        </w:rPr>
        <w:t xml:space="preserve"> è prevista la prosecuzione dell'attività di controllo già impostate; in relazione ai contenuti del presente piano verrà avviata un'azione di controllo più intenso nei confronti delle </w:t>
      </w:r>
      <w:r>
        <w:rPr>
          <w:bCs/>
          <w:color w:val="000000"/>
          <w:spacing w:val="-3"/>
          <w:sz w:val="24"/>
          <w:szCs w:val="22"/>
        </w:rPr>
        <w:t>attività ritenute a rischio più elevato di corruzione.</w:t>
      </w:r>
    </w:p>
    <w:p w:rsidR="00CA589D" w:rsidRDefault="00CA589D">
      <w:pPr>
        <w:shd w:val="clear" w:color="auto" w:fill="FFFFFF"/>
        <w:spacing w:before="259" w:after="240" w:line="259" w:lineRule="exact"/>
        <w:ind w:left="180" w:right="32" w:firstLine="684"/>
        <w:jc w:val="both"/>
        <w:rPr>
          <w:sz w:val="24"/>
        </w:rPr>
      </w:pPr>
      <w:r>
        <w:rPr>
          <w:i/>
          <w:iCs/>
          <w:color w:val="000000"/>
          <w:sz w:val="24"/>
          <w:szCs w:val="22"/>
        </w:rPr>
        <w:t>Formazione</w:t>
      </w:r>
      <w:r>
        <w:rPr>
          <w:bCs/>
          <w:i/>
          <w:iCs/>
          <w:color w:val="000000"/>
          <w:sz w:val="24"/>
          <w:szCs w:val="22"/>
        </w:rPr>
        <w:t xml:space="preserve"> del personale</w:t>
      </w:r>
    </w:p>
    <w:p w:rsidR="00CA589D" w:rsidRDefault="00CA589D">
      <w:pPr>
        <w:shd w:val="clear" w:color="auto" w:fill="FFFFFF"/>
        <w:spacing w:before="120" w:after="120" w:line="263" w:lineRule="exact"/>
        <w:ind w:left="61" w:right="14" w:firstLine="684"/>
        <w:jc w:val="both"/>
        <w:rPr>
          <w:sz w:val="24"/>
        </w:rPr>
      </w:pPr>
      <w:r>
        <w:rPr>
          <w:bCs/>
          <w:color w:val="000000"/>
          <w:sz w:val="24"/>
          <w:szCs w:val="22"/>
        </w:rPr>
        <w:t xml:space="preserve">Il Responsabile della Prevenzione della Corruzione, avvalendosi del supporto dei Responsabili di Servizio, predispone un "Piano di formazione" rivolto sia a tutti i dipendenti sia specifico per i </w:t>
      </w:r>
      <w:r>
        <w:rPr>
          <w:bCs/>
          <w:color w:val="000000"/>
          <w:spacing w:val="-2"/>
          <w:sz w:val="24"/>
          <w:szCs w:val="22"/>
        </w:rPr>
        <w:t>Responsabili che operano nelle aree più soggette a rischio di corruzione.</w:t>
      </w:r>
    </w:p>
    <w:p w:rsidR="00CA589D" w:rsidRDefault="00CA589D">
      <w:pPr>
        <w:shd w:val="clear" w:color="auto" w:fill="FFFFFF"/>
        <w:spacing w:before="120" w:after="240" w:line="263" w:lineRule="exact"/>
        <w:ind w:left="61" w:right="14" w:firstLine="684"/>
        <w:jc w:val="both"/>
        <w:rPr>
          <w:sz w:val="24"/>
        </w:rPr>
      </w:pPr>
      <w:r>
        <w:rPr>
          <w:color w:val="000000"/>
          <w:sz w:val="24"/>
          <w:szCs w:val="22"/>
        </w:rPr>
        <w:t xml:space="preserve">La </w:t>
      </w:r>
      <w:r>
        <w:rPr>
          <w:bCs/>
          <w:color w:val="000000"/>
          <w:sz w:val="24"/>
          <w:szCs w:val="22"/>
        </w:rPr>
        <w:t>formazione</w:t>
      </w:r>
      <w:r>
        <w:rPr>
          <w:color w:val="000000"/>
          <w:sz w:val="24"/>
          <w:szCs w:val="22"/>
        </w:rPr>
        <w:t xml:space="preserve"> rivolta a tutti i dipendenti riguarderà l'aggiornamento delle competenze e le </w:t>
      </w:r>
      <w:r>
        <w:rPr>
          <w:sz w:val="24"/>
        </w:rPr>
        <w:t xml:space="preserve">tematiche di legalità e trasparenza. A tal fine si potranno prevedere interventi formativi sul codice di comportamento interno, sul piano della trasparenza, sulla corretta stesura degli atti amministrativi, e </w:t>
      </w:r>
      <w:r>
        <w:rPr>
          <w:bCs/>
          <w:color w:val="000000"/>
          <w:sz w:val="24"/>
          <w:szCs w:val="22"/>
        </w:rPr>
        <w:t xml:space="preserve">sulle procedure relative a gare, contratti, affidamento incarichi ed infine sullo stesso piano </w:t>
      </w:r>
      <w:r>
        <w:rPr>
          <w:bCs/>
          <w:color w:val="000000"/>
          <w:spacing w:val="-1"/>
          <w:sz w:val="24"/>
          <w:szCs w:val="22"/>
        </w:rPr>
        <w:t>anticorruzione in genere.</w:t>
      </w:r>
    </w:p>
    <w:p w:rsidR="000D6B1F" w:rsidRDefault="000D6B1F">
      <w:pPr>
        <w:shd w:val="clear" w:color="auto" w:fill="FFFFFF"/>
        <w:spacing w:before="120" w:after="120" w:line="263" w:lineRule="exact"/>
        <w:ind w:left="61" w:right="14" w:firstLine="684"/>
        <w:jc w:val="both"/>
        <w:rPr>
          <w:sz w:val="24"/>
        </w:rPr>
      </w:pPr>
    </w:p>
    <w:p w:rsidR="000D6B1F" w:rsidRDefault="000D6B1F">
      <w:pPr>
        <w:shd w:val="clear" w:color="auto" w:fill="FFFFFF"/>
        <w:spacing w:before="120" w:after="120" w:line="263" w:lineRule="exact"/>
        <w:ind w:left="61" w:right="14" w:firstLine="684"/>
        <w:jc w:val="both"/>
        <w:rPr>
          <w:sz w:val="24"/>
        </w:rPr>
      </w:pPr>
    </w:p>
    <w:p w:rsidR="00CA589D" w:rsidRDefault="00CA589D">
      <w:pPr>
        <w:shd w:val="clear" w:color="auto" w:fill="FFFFFF"/>
        <w:spacing w:before="120" w:after="120" w:line="263" w:lineRule="exact"/>
        <w:ind w:left="61" w:right="14" w:firstLine="684"/>
        <w:jc w:val="both"/>
        <w:rPr>
          <w:sz w:val="24"/>
        </w:rPr>
      </w:pPr>
      <w:r>
        <w:rPr>
          <w:sz w:val="24"/>
        </w:rPr>
        <w:t xml:space="preserve">La </w:t>
      </w:r>
      <w:r>
        <w:rPr>
          <w:bCs/>
          <w:color w:val="000000"/>
          <w:sz w:val="24"/>
          <w:szCs w:val="22"/>
        </w:rPr>
        <w:t>formazione</w:t>
      </w:r>
      <w:r>
        <w:rPr>
          <w:sz w:val="24"/>
        </w:rPr>
        <w:t xml:space="preserve"> rivolta ai Responsabili di Servizio addetti alle aree a rischio verteranno su politiche, programmi e strumenti da utilizzare per la prevenzione e su tematiche settoriali; gli incontri saranno </w:t>
      </w:r>
      <w:r>
        <w:rPr>
          <w:spacing w:val="-1"/>
          <w:sz w:val="24"/>
        </w:rPr>
        <w:t xml:space="preserve">finalizzati ad esaminare, anche attraverso l'analisi di casi pratici, le problematiche riscontrate nel </w:t>
      </w:r>
      <w:r>
        <w:rPr>
          <w:bCs/>
          <w:spacing w:val="-1"/>
          <w:sz w:val="24"/>
        </w:rPr>
        <w:t>corso dello svolgimento delle attività.</w:t>
      </w:r>
    </w:p>
    <w:p w:rsidR="00CA589D" w:rsidRDefault="00CA589D">
      <w:pPr>
        <w:shd w:val="clear" w:color="auto" w:fill="FFFFFF"/>
        <w:spacing w:before="259" w:after="240" w:line="259" w:lineRule="exact"/>
        <w:ind w:left="180" w:right="32" w:firstLine="684"/>
        <w:jc w:val="both"/>
        <w:rPr>
          <w:i/>
          <w:iCs/>
          <w:color w:val="000000"/>
          <w:sz w:val="24"/>
          <w:szCs w:val="22"/>
        </w:rPr>
      </w:pPr>
      <w:r>
        <w:rPr>
          <w:i/>
          <w:iCs/>
          <w:color w:val="000000"/>
          <w:sz w:val="24"/>
          <w:szCs w:val="22"/>
        </w:rPr>
        <w:t>Stesura degli atti amministrativi</w:t>
      </w:r>
    </w:p>
    <w:p w:rsidR="00CA589D" w:rsidRDefault="00CA589D">
      <w:pPr>
        <w:shd w:val="clear" w:color="auto" w:fill="FFFFFF"/>
        <w:spacing w:before="120" w:after="120" w:line="263" w:lineRule="exact"/>
        <w:ind w:left="61" w:right="14" w:firstLine="684"/>
        <w:jc w:val="both"/>
        <w:rPr>
          <w:sz w:val="24"/>
        </w:rPr>
      </w:pPr>
      <w:r>
        <w:rPr>
          <w:sz w:val="24"/>
        </w:rPr>
        <w:t>Nell'ambito</w:t>
      </w:r>
      <w:r>
        <w:rPr>
          <w:color w:val="000000"/>
          <w:spacing w:val="-3"/>
          <w:sz w:val="24"/>
          <w:szCs w:val="24"/>
        </w:rPr>
        <w:t xml:space="preserve"> delle attività di controllo successivo di regolarità amministrativa si è potuto rilevare che in alcuni casi gli atti amministrativi, soprattutto le determinazioni, sono caratterizzate da </w:t>
      </w:r>
      <w:r>
        <w:rPr>
          <w:color w:val="000000"/>
          <w:spacing w:val="-4"/>
          <w:sz w:val="24"/>
          <w:szCs w:val="24"/>
        </w:rPr>
        <w:t xml:space="preserve">insufficiente chiarezza espositiva; ciò perché in alcuni casi troppo sintetici, con richiami o rimandi </w:t>
      </w:r>
      <w:r>
        <w:rPr>
          <w:color w:val="000000"/>
          <w:spacing w:val="-5"/>
          <w:sz w:val="24"/>
          <w:szCs w:val="24"/>
        </w:rPr>
        <w:t>ad altri provvedimenti, tali da rendere difficile individuare il preciso oggetto della dec</w:t>
      </w:r>
      <w:r w:rsidR="00F64EBC">
        <w:rPr>
          <w:color w:val="000000"/>
          <w:spacing w:val="-5"/>
          <w:sz w:val="24"/>
          <w:szCs w:val="24"/>
        </w:rPr>
        <w:t>isione. Nel corso dell'anno 2015</w:t>
      </w:r>
      <w:r>
        <w:rPr>
          <w:color w:val="000000"/>
          <w:spacing w:val="-5"/>
          <w:sz w:val="24"/>
          <w:szCs w:val="24"/>
        </w:rPr>
        <w:t xml:space="preserve"> si provvederà a porre particolare attenzione a questi aspetti, ai fini di dare </w:t>
      </w:r>
      <w:r>
        <w:rPr>
          <w:color w:val="000000"/>
          <w:sz w:val="24"/>
          <w:szCs w:val="24"/>
        </w:rPr>
        <w:t>un contenuto più pieno e significativo agli obblighi della trasparenza.</w:t>
      </w:r>
    </w:p>
    <w:p w:rsidR="00CA589D" w:rsidRDefault="00CA589D">
      <w:pPr>
        <w:shd w:val="clear" w:color="auto" w:fill="FFFFFF"/>
        <w:spacing w:before="259" w:after="240" w:line="259" w:lineRule="exact"/>
        <w:ind w:left="180" w:right="32" w:firstLine="684"/>
        <w:jc w:val="both"/>
        <w:rPr>
          <w:bCs/>
          <w:i/>
          <w:iCs/>
          <w:color w:val="000000"/>
          <w:sz w:val="24"/>
          <w:szCs w:val="22"/>
        </w:rPr>
      </w:pPr>
      <w:r>
        <w:rPr>
          <w:i/>
          <w:iCs/>
          <w:color w:val="000000"/>
          <w:sz w:val="24"/>
          <w:szCs w:val="22"/>
        </w:rPr>
        <w:t>Informazione</w:t>
      </w:r>
      <w:r>
        <w:rPr>
          <w:bCs/>
          <w:i/>
          <w:iCs/>
          <w:color w:val="000000"/>
          <w:sz w:val="24"/>
          <w:szCs w:val="22"/>
        </w:rPr>
        <w:t xml:space="preserve"> sugli incarichi esterni</w:t>
      </w:r>
    </w:p>
    <w:p w:rsidR="00CA589D" w:rsidRDefault="00CA589D">
      <w:pPr>
        <w:shd w:val="clear" w:color="auto" w:fill="FFFFFF"/>
        <w:spacing w:before="120" w:after="120" w:line="263" w:lineRule="exact"/>
        <w:ind w:left="61" w:right="14" w:firstLine="684"/>
        <w:jc w:val="both"/>
        <w:rPr>
          <w:color w:val="000000"/>
          <w:spacing w:val="-4"/>
          <w:sz w:val="24"/>
          <w:szCs w:val="24"/>
        </w:rPr>
      </w:pPr>
      <w:r>
        <w:rPr>
          <w:color w:val="000000"/>
          <w:spacing w:val="-4"/>
          <w:sz w:val="24"/>
          <w:szCs w:val="24"/>
        </w:rPr>
        <w:t xml:space="preserve">Oltre alla obbligatoria pubblicazione delle informazioni richieste dal D.Lgs. 33/2013 il </w:t>
      </w:r>
      <w:r>
        <w:rPr>
          <w:color w:val="000000"/>
          <w:spacing w:val="-4"/>
          <w:sz w:val="24"/>
          <w:szCs w:val="24"/>
        </w:rPr>
        <w:lastRenderedPageBreak/>
        <w:t xml:space="preserve">Comune di </w:t>
      </w:r>
      <w:r w:rsidR="00BF5018">
        <w:rPr>
          <w:color w:val="000000"/>
          <w:spacing w:val="-5"/>
          <w:sz w:val="24"/>
          <w:szCs w:val="24"/>
        </w:rPr>
        <w:t>Confienza</w:t>
      </w:r>
      <w:r w:rsidR="00CE4A91">
        <w:rPr>
          <w:color w:val="000000"/>
          <w:spacing w:val="-4"/>
          <w:sz w:val="24"/>
          <w:szCs w:val="24"/>
        </w:rPr>
        <w:t xml:space="preserve"> </w:t>
      </w:r>
      <w:r>
        <w:rPr>
          <w:color w:val="000000"/>
          <w:spacing w:val="-4"/>
          <w:sz w:val="24"/>
          <w:szCs w:val="24"/>
        </w:rPr>
        <w:t>da sempre procede alla verifica dell'insussistenza di figure professionali interno ovvero dell'impossibilità delle stesse di eseguire l'incarico previsto.</w:t>
      </w:r>
    </w:p>
    <w:p w:rsidR="00CA589D" w:rsidRDefault="00CA589D">
      <w:pPr>
        <w:shd w:val="clear" w:color="auto" w:fill="FFFFFF"/>
        <w:spacing w:line="263" w:lineRule="exact"/>
        <w:ind w:left="47" w:right="4"/>
        <w:jc w:val="both"/>
      </w:pPr>
    </w:p>
    <w:p w:rsidR="00CA589D" w:rsidRDefault="00CA589D">
      <w:pPr>
        <w:pStyle w:val="Titolo2"/>
        <w:spacing w:after="240"/>
      </w:pPr>
      <w:r>
        <w:t>Segnalazione di illeciti. Tutela del dipendente</w:t>
      </w:r>
    </w:p>
    <w:p w:rsidR="00CA589D" w:rsidRDefault="00CA589D">
      <w:pPr>
        <w:shd w:val="clear" w:color="auto" w:fill="FFFFFF"/>
        <w:spacing w:before="120" w:after="120" w:line="263" w:lineRule="exact"/>
        <w:ind w:left="61" w:right="14" w:firstLine="684"/>
        <w:jc w:val="both"/>
        <w:rPr>
          <w:sz w:val="24"/>
        </w:rPr>
      </w:pPr>
      <w:r>
        <w:rPr>
          <w:color w:val="000000"/>
          <w:spacing w:val="-5"/>
          <w:sz w:val="24"/>
          <w:szCs w:val="24"/>
        </w:rPr>
        <w:t>Tutto il personale dipendente dell'Ente è tenuto a denunciare all'Autorità Giudiziaria i fatti di rilievo penale e di responsabilità contabile di cui viene a conoscenza nell'ambito lavorativo.</w:t>
      </w:r>
    </w:p>
    <w:p w:rsidR="00CA589D" w:rsidRDefault="00CA589D">
      <w:pPr>
        <w:shd w:val="clear" w:color="auto" w:fill="FFFFFF"/>
        <w:spacing w:before="120" w:after="120" w:line="263" w:lineRule="exact"/>
        <w:ind w:left="61" w:right="14" w:firstLine="684"/>
        <w:jc w:val="both"/>
        <w:rPr>
          <w:spacing w:val="-6"/>
          <w:sz w:val="24"/>
        </w:rPr>
      </w:pPr>
      <w:r>
        <w:rPr>
          <w:color w:val="000000"/>
          <w:spacing w:val="-5"/>
          <w:sz w:val="24"/>
          <w:szCs w:val="24"/>
        </w:rPr>
        <w:t>Tutto</w:t>
      </w:r>
      <w:r>
        <w:rPr>
          <w:sz w:val="24"/>
        </w:rPr>
        <w:t xml:space="preserve"> il personale dell'Ente è tenuto a segnalare al proprio superiore gerarchico ogni violazione al </w:t>
      </w:r>
      <w:r>
        <w:rPr>
          <w:spacing w:val="-6"/>
          <w:sz w:val="24"/>
        </w:rPr>
        <w:t>Codice di comportamento del pubblico dipendente ed al piano anticorruzione.</w:t>
      </w:r>
    </w:p>
    <w:p w:rsidR="00CA589D" w:rsidRDefault="00CA589D">
      <w:pPr>
        <w:shd w:val="clear" w:color="auto" w:fill="FFFFFF"/>
        <w:spacing w:before="120" w:after="120" w:line="263" w:lineRule="exact"/>
        <w:ind w:left="61" w:right="14" w:firstLine="684"/>
        <w:jc w:val="both"/>
        <w:rPr>
          <w:color w:val="000000"/>
          <w:spacing w:val="-5"/>
          <w:sz w:val="24"/>
          <w:szCs w:val="24"/>
        </w:rPr>
      </w:pPr>
      <w:r>
        <w:rPr>
          <w:color w:val="000000"/>
          <w:sz w:val="24"/>
          <w:szCs w:val="24"/>
        </w:rPr>
        <w:t xml:space="preserve">Il  dipendente dell'Ente, con eccezione dei casi di accertata responsabilità per calunnia o </w:t>
      </w:r>
      <w:r>
        <w:rPr>
          <w:color w:val="000000"/>
          <w:spacing w:val="-5"/>
          <w:sz w:val="24"/>
          <w:szCs w:val="24"/>
        </w:rPr>
        <w:t>diffamazione</w:t>
      </w:r>
      <w:r>
        <w:rPr>
          <w:color w:val="000000"/>
          <w:spacing w:val="-2"/>
          <w:sz w:val="24"/>
          <w:szCs w:val="24"/>
        </w:rPr>
        <w:t xml:space="preserve">, che denuncia o riferisce al proprio superiore gerarchico condotte illecite di cui sia venuto a conoscenza in occasione del rapporto di lavoro, non può essere sanzionato, licenziato o </w:t>
      </w:r>
      <w:r>
        <w:rPr>
          <w:color w:val="000000"/>
          <w:spacing w:val="-5"/>
          <w:sz w:val="24"/>
          <w:szCs w:val="24"/>
        </w:rPr>
        <w:t>discriminato a causa, diretta o indiretta, della propria denuncia o segnalazione.</w:t>
      </w:r>
    </w:p>
    <w:p w:rsidR="00CA589D" w:rsidRDefault="00CA589D">
      <w:pPr>
        <w:shd w:val="clear" w:color="auto" w:fill="FFFFFF"/>
        <w:spacing w:line="263" w:lineRule="exact"/>
        <w:ind w:left="29"/>
        <w:jc w:val="both"/>
        <w:rPr>
          <w:sz w:val="24"/>
        </w:rPr>
      </w:pPr>
    </w:p>
    <w:p w:rsidR="00CA589D" w:rsidRDefault="00CA589D">
      <w:pPr>
        <w:shd w:val="clear" w:color="auto" w:fill="FFFFFF"/>
        <w:ind w:left="104"/>
        <w:rPr>
          <w:bCs/>
          <w:i/>
          <w:iCs/>
          <w:color w:val="000000"/>
          <w:sz w:val="28"/>
          <w:szCs w:val="22"/>
        </w:rPr>
      </w:pPr>
      <w:r>
        <w:rPr>
          <w:bCs/>
          <w:i/>
          <w:iCs/>
          <w:color w:val="000000"/>
          <w:sz w:val="28"/>
          <w:szCs w:val="22"/>
        </w:rPr>
        <w:t>Entrata in vigore</w:t>
      </w:r>
    </w:p>
    <w:p w:rsidR="00CA589D" w:rsidRDefault="00CA589D">
      <w:pPr>
        <w:shd w:val="clear" w:color="auto" w:fill="FFFFFF"/>
        <w:ind w:left="104"/>
        <w:rPr>
          <w:bCs/>
          <w:i/>
          <w:iCs/>
          <w:color w:val="000000"/>
          <w:sz w:val="28"/>
          <w:szCs w:val="22"/>
        </w:rPr>
      </w:pPr>
    </w:p>
    <w:p w:rsidR="00CA589D" w:rsidRDefault="00CA589D">
      <w:pPr>
        <w:shd w:val="clear" w:color="auto" w:fill="FFFFFF"/>
        <w:spacing w:before="120" w:after="120" w:line="263" w:lineRule="exact"/>
        <w:ind w:left="61" w:right="14" w:firstLine="684"/>
        <w:jc w:val="both"/>
      </w:pPr>
      <w:r>
        <w:rPr>
          <w:color w:val="000000"/>
          <w:spacing w:val="-5"/>
          <w:sz w:val="24"/>
          <w:szCs w:val="24"/>
        </w:rPr>
        <w:t xml:space="preserve">Il presente piano entra in vigore a far data dalla esecutività della Delibera della Giunta Comunale di </w:t>
      </w:r>
      <w:r>
        <w:rPr>
          <w:color w:val="000000"/>
          <w:spacing w:val="-2"/>
          <w:sz w:val="24"/>
          <w:szCs w:val="24"/>
        </w:rPr>
        <w:t xml:space="preserve">approvazione,  e seguirà le indicazioni del Cronoprogramma allegato al presente atto quale parte </w:t>
      </w:r>
      <w:r>
        <w:rPr>
          <w:color w:val="000000"/>
          <w:spacing w:val="-6"/>
          <w:sz w:val="24"/>
          <w:szCs w:val="24"/>
        </w:rPr>
        <w:t>integrante e sostanziale.</w:t>
      </w:r>
    </w:p>
    <w:p w:rsidR="00CA589D" w:rsidRDefault="00CA589D">
      <w:pPr>
        <w:shd w:val="clear" w:color="auto" w:fill="FFFFFF"/>
        <w:spacing w:before="120" w:after="120" w:line="263" w:lineRule="exact"/>
        <w:ind w:left="61" w:right="14" w:firstLine="684"/>
        <w:jc w:val="both"/>
      </w:pPr>
      <w:r>
        <w:rPr>
          <w:color w:val="000000"/>
          <w:sz w:val="24"/>
          <w:szCs w:val="24"/>
        </w:rPr>
        <w:t xml:space="preserve">Resta fermo che il Segretario Comunale apporterà allo stesso ogni modifica che si renderà </w:t>
      </w:r>
      <w:r>
        <w:rPr>
          <w:color w:val="000000"/>
          <w:spacing w:val="-5"/>
          <w:sz w:val="24"/>
          <w:szCs w:val="24"/>
        </w:rPr>
        <w:t>necessaria</w:t>
      </w:r>
      <w:r>
        <w:rPr>
          <w:color w:val="000000"/>
          <w:spacing w:val="-8"/>
          <w:sz w:val="24"/>
          <w:szCs w:val="24"/>
        </w:rPr>
        <w:t>.</w:t>
      </w:r>
      <w:r>
        <w:t xml:space="preserve"> </w:t>
      </w:r>
    </w:p>
    <w:sectPr w:rsidR="00CA589D" w:rsidSect="000B12AD">
      <w:pgSz w:w="11909" w:h="16834"/>
      <w:pgMar w:top="709" w:right="1507" w:bottom="851" w:left="1226"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DA6A02"/>
    <w:lvl w:ilvl="0">
      <w:numFmt w:val="bullet"/>
      <w:lvlText w:val="*"/>
      <w:lvlJc w:val="left"/>
    </w:lvl>
  </w:abstractNum>
  <w:abstractNum w:abstractNumId="1">
    <w:nsid w:val="0A593535"/>
    <w:multiLevelType w:val="hybridMultilevel"/>
    <w:tmpl w:val="85D0EA4E"/>
    <w:lvl w:ilvl="0" w:tplc="4DFC127A">
      <w:start w:val="65535"/>
      <w:numFmt w:val="bullet"/>
      <w:lvlText w:val="-"/>
      <w:lvlJc w:val="left"/>
      <w:pPr>
        <w:tabs>
          <w:tab w:val="num" w:pos="1008"/>
        </w:tabs>
        <w:ind w:left="936" w:hanging="288"/>
      </w:pPr>
      <w:rPr>
        <w:rFonts w:ascii="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173E4D13"/>
    <w:multiLevelType w:val="hybridMultilevel"/>
    <w:tmpl w:val="1A08ED0E"/>
    <w:lvl w:ilvl="0" w:tplc="3AFEA3B0">
      <w:start w:val="1"/>
      <w:numFmt w:val="lowerLetter"/>
      <w:lvlText w:val="%1)"/>
      <w:lvlJc w:val="left"/>
      <w:pPr>
        <w:tabs>
          <w:tab w:val="num" w:pos="1224"/>
        </w:tabs>
        <w:ind w:left="1224" w:hanging="432"/>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1B1A6E5B"/>
    <w:multiLevelType w:val="singleLevel"/>
    <w:tmpl w:val="D2128874"/>
    <w:lvl w:ilvl="0">
      <w:start w:val="1"/>
      <w:numFmt w:val="lowerLetter"/>
      <w:lvlText w:val="%1)"/>
      <w:legacy w:legacy="1" w:legacySpace="0" w:legacyIndent="338"/>
      <w:lvlJc w:val="left"/>
      <w:rPr>
        <w:rFonts w:ascii="Times New Roman" w:hAnsi="Times New Roman" w:cs="Times New Roman" w:hint="default"/>
      </w:rPr>
    </w:lvl>
  </w:abstractNum>
  <w:abstractNum w:abstractNumId="4">
    <w:nsid w:val="22A831BF"/>
    <w:multiLevelType w:val="singleLevel"/>
    <w:tmpl w:val="00C047C8"/>
    <w:lvl w:ilvl="0">
      <w:start w:val="1"/>
      <w:numFmt w:val="upperRoman"/>
      <w:lvlText w:val="%1"/>
      <w:legacy w:legacy="1" w:legacySpace="0" w:legacyIndent="151"/>
      <w:lvlJc w:val="left"/>
      <w:rPr>
        <w:rFonts w:ascii="Times New Roman" w:hAnsi="Times New Roman" w:cs="Times New Roman" w:hint="default"/>
      </w:rPr>
    </w:lvl>
  </w:abstractNum>
  <w:abstractNum w:abstractNumId="5">
    <w:nsid w:val="28475902"/>
    <w:multiLevelType w:val="singleLevel"/>
    <w:tmpl w:val="D4BE2114"/>
    <w:lvl w:ilvl="0">
      <w:start w:val="1"/>
      <w:numFmt w:val="decimal"/>
      <w:lvlText w:val="%1)"/>
      <w:legacy w:legacy="1" w:legacySpace="0" w:legacyIndent="331"/>
      <w:lvlJc w:val="left"/>
      <w:rPr>
        <w:rFonts w:ascii="Times New Roman" w:hAnsi="Times New Roman" w:cs="Times New Roman" w:hint="default"/>
      </w:rPr>
    </w:lvl>
  </w:abstractNum>
  <w:abstractNum w:abstractNumId="6">
    <w:nsid w:val="33EB0971"/>
    <w:multiLevelType w:val="singleLevel"/>
    <w:tmpl w:val="E09693B4"/>
    <w:lvl w:ilvl="0">
      <w:start w:val="1"/>
      <w:numFmt w:val="lowerLetter"/>
      <w:lvlText w:val="%1)"/>
      <w:legacy w:legacy="1" w:legacySpace="0" w:legacyIndent="328"/>
      <w:lvlJc w:val="left"/>
      <w:rPr>
        <w:rFonts w:ascii="Times New Roman" w:hAnsi="Times New Roman" w:cs="Times New Roman" w:hint="default"/>
      </w:rPr>
    </w:lvl>
  </w:abstractNum>
  <w:abstractNum w:abstractNumId="7">
    <w:nsid w:val="3E5A3CBB"/>
    <w:multiLevelType w:val="hybridMultilevel"/>
    <w:tmpl w:val="43988F26"/>
    <w:lvl w:ilvl="0" w:tplc="3AFEA3B0">
      <w:start w:val="1"/>
      <w:numFmt w:val="lowerLetter"/>
      <w:lvlText w:val="%1)"/>
      <w:lvlJc w:val="left"/>
      <w:pPr>
        <w:tabs>
          <w:tab w:val="num" w:pos="1224"/>
        </w:tabs>
        <w:ind w:left="1224" w:hanging="432"/>
      </w:pPr>
      <w:rPr>
        <w:rFonts w:hint="default"/>
      </w:r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8">
    <w:nsid w:val="684039C6"/>
    <w:multiLevelType w:val="singleLevel"/>
    <w:tmpl w:val="30E071C0"/>
    <w:lvl w:ilvl="0">
      <w:start w:val="1"/>
      <w:numFmt w:val="lowerLetter"/>
      <w:lvlText w:val="%1)"/>
      <w:legacy w:legacy="1" w:legacySpace="0" w:legacyIndent="332"/>
      <w:lvlJc w:val="left"/>
      <w:rPr>
        <w:rFonts w:ascii="Times New Roman" w:hAnsi="Times New Roman" w:cs="Times New Roman" w:hint="default"/>
      </w:rPr>
    </w:lvl>
  </w:abstractNum>
  <w:abstractNum w:abstractNumId="9">
    <w:nsid w:val="7D074B23"/>
    <w:multiLevelType w:val="hybridMultilevel"/>
    <w:tmpl w:val="85D0EA4E"/>
    <w:lvl w:ilvl="0" w:tplc="4BD6E190">
      <w:start w:val="65535"/>
      <w:numFmt w:val="bullet"/>
      <w:lvlText w:val="-"/>
      <w:lvlJc w:val="left"/>
      <w:pPr>
        <w:tabs>
          <w:tab w:val="num" w:pos="648"/>
        </w:tabs>
        <w:ind w:left="648" w:hanging="360"/>
      </w:pPr>
      <w:rPr>
        <w:rFonts w:ascii="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65535"/>
        <w:numFmt w:val="bullet"/>
        <w:lvlText w:val="-"/>
        <w:legacy w:legacy="1" w:legacySpace="0" w:legacyIndent="335"/>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332"/>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38"/>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339"/>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367"/>
        <w:lvlJc w:val="left"/>
        <w:rPr>
          <w:rFonts w:ascii="Times New Roman" w:hAnsi="Times New Roman" w:cs="Times New Roman" w:hint="default"/>
        </w:rPr>
      </w:lvl>
    </w:lvlOverride>
  </w:num>
  <w:num w:numId="6">
    <w:abstractNumId w:val="4"/>
  </w:num>
  <w:num w:numId="7">
    <w:abstractNumId w:val="3"/>
  </w:num>
  <w:num w:numId="8">
    <w:abstractNumId w:val="5"/>
  </w:num>
  <w:num w:numId="9">
    <w:abstractNumId w:val="0"/>
    <w:lvlOverride w:ilvl="0">
      <w:lvl w:ilvl="0">
        <w:start w:val="65535"/>
        <w:numFmt w:val="bullet"/>
        <w:lvlText w:val="-"/>
        <w:legacy w:legacy="1" w:legacySpace="0" w:legacyIndent="331"/>
        <w:lvlJc w:val="left"/>
        <w:rPr>
          <w:rFonts w:ascii="Times New Roman" w:hAnsi="Times New Roman" w:cs="Times New Roman" w:hint="default"/>
        </w:rPr>
      </w:lvl>
    </w:lvlOverride>
  </w:num>
  <w:num w:numId="10">
    <w:abstractNumId w:val="6"/>
  </w:num>
  <w:num w:numId="11">
    <w:abstractNumId w:val="0"/>
    <w:lvlOverride w:ilvl="0">
      <w:lvl w:ilvl="0">
        <w:start w:val="65535"/>
        <w:numFmt w:val="bullet"/>
        <w:lvlText w:val="-"/>
        <w:legacy w:legacy="1" w:legacySpace="0" w:legacyIndent="328"/>
        <w:lvlJc w:val="left"/>
        <w:rPr>
          <w:rFonts w:ascii="Times New Roman" w:hAnsi="Times New Roman" w:cs="Times New Roman" w:hint="default"/>
        </w:rPr>
      </w:lvl>
    </w:lvlOverride>
  </w:num>
  <w:num w:numId="12">
    <w:abstractNumId w:val="8"/>
  </w:num>
  <w:num w:numId="13">
    <w:abstractNumId w:val="8"/>
    <w:lvlOverride w:ilvl="0">
      <w:lvl w:ilvl="0">
        <w:start w:val="1"/>
        <w:numFmt w:val="lowerLetter"/>
        <w:lvlText w:val="%1)"/>
        <w:legacy w:legacy="1" w:legacySpace="0" w:legacyIndent="331"/>
        <w:lvlJc w:val="left"/>
        <w:rPr>
          <w:rFonts w:ascii="Times New Roman" w:hAnsi="Times New Roman" w:cs="Times New Roman" w:hint="default"/>
        </w:rPr>
      </w:lvl>
    </w:lvlOverride>
  </w:num>
  <w:num w:numId="14">
    <w:abstractNumId w:val="7"/>
  </w:num>
  <w:num w:numId="15">
    <w:abstractNumId w:val="9"/>
  </w:num>
  <w:num w:numId="16">
    <w:abstractNumId w:val="1"/>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compat>
    <w:spaceForUL/>
    <w:balanceSingleByteDoubleByteWidth/>
    <w:doNotLeaveBackslashAlone/>
    <w:ulTrailSpace/>
    <w:doNotExpandShiftReturn/>
    <w:adjustLineHeightInTable/>
  </w:compat>
  <w:rsids>
    <w:rsidRoot w:val="002C5F9A"/>
    <w:rsid w:val="000A3917"/>
    <w:rsid w:val="000B12AD"/>
    <w:rsid w:val="000D6B1F"/>
    <w:rsid w:val="00182CC4"/>
    <w:rsid w:val="00183CEF"/>
    <w:rsid w:val="002128DA"/>
    <w:rsid w:val="00223555"/>
    <w:rsid w:val="002832FA"/>
    <w:rsid w:val="002C5F9A"/>
    <w:rsid w:val="004501E9"/>
    <w:rsid w:val="004F42AB"/>
    <w:rsid w:val="00916199"/>
    <w:rsid w:val="009C5927"/>
    <w:rsid w:val="00AB6F89"/>
    <w:rsid w:val="00AE2FF7"/>
    <w:rsid w:val="00B1611E"/>
    <w:rsid w:val="00BF5018"/>
    <w:rsid w:val="00CA589D"/>
    <w:rsid w:val="00CE4A91"/>
    <w:rsid w:val="00D90B50"/>
    <w:rsid w:val="00E82653"/>
    <w:rsid w:val="00F12491"/>
    <w:rsid w:val="00F60787"/>
    <w:rsid w:val="00F64EB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F42AB"/>
    <w:pPr>
      <w:widowControl w:val="0"/>
      <w:autoSpaceDE w:val="0"/>
      <w:autoSpaceDN w:val="0"/>
      <w:adjustRightInd w:val="0"/>
    </w:pPr>
    <w:rPr>
      <w:rFonts w:hAnsi="Times New Roman"/>
    </w:rPr>
  </w:style>
  <w:style w:type="paragraph" w:styleId="Titolo1">
    <w:name w:val="heading 1"/>
    <w:basedOn w:val="Normale"/>
    <w:next w:val="Normale"/>
    <w:qFormat/>
    <w:rsid w:val="004F42AB"/>
    <w:pPr>
      <w:keepNext/>
      <w:shd w:val="clear" w:color="auto" w:fill="FFFFFF"/>
      <w:spacing w:line="490" w:lineRule="exact"/>
      <w:jc w:val="center"/>
      <w:outlineLvl w:val="0"/>
    </w:pPr>
    <w:rPr>
      <w:color w:val="000000"/>
      <w:sz w:val="72"/>
      <w:szCs w:val="42"/>
    </w:rPr>
  </w:style>
  <w:style w:type="paragraph" w:styleId="Titolo2">
    <w:name w:val="heading 2"/>
    <w:basedOn w:val="Normale"/>
    <w:next w:val="Normale"/>
    <w:qFormat/>
    <w:rsid w:val="004F42AB"/>
    <w:pPr>
      <w:keepNext/>
      <w:shd w:val="clear" w:color="auto" w:fill="FFFFFF"/>
      <w:ind w:left="104"/>
      <w:outlineLvl w:val="1"/>
    </w:pPr>
    <w:rPr>
      <w:bCs/>
      <w:i/>
      <w:iCs/>
      <w:color w:val="000000"/>
      <w:sz w:val="28"/>
      <w:szCs w:val="22"/>
    </w:rPr>
  </w:style>
  <w:style w:type="paragraph" w:styleId="Titolo3">
    <w:name w:val="heading 3"/>
    <w:basedOn w:val="Normale"/>
    <w:next w:val="Normale"/>
    <w:qFormat/>
    <w:rsid w:val="004F42AB"/>
    <w:pPr>
      <w:keepNext/>
      <w:shd w:val="clear" w:color="auto" w:fill="FFFFFF"/>
      <w:spacing w:before="259" w:after="120" w:line="263" w:lineRule="exact"/>
      <w:ind w:left="32"/>
      <w:outlineLvl w:val="2"/>
    </w:pPr>
    <w:rPr>
      <w:bCs/>
      <w:color w:val="000000"/>
      <w:sz w:val="24"/>
      <w:szCs w:val="22"/>
    </w:rPr>
  </w:style>
  <w:style w:type="paragraph" w:styleId="Titolo4">
    <w:name w:val="heading 4"/>
    <w:basedOn w:val="Normale"/>
    <w:next w:val="Normale"/>
    <w:qFormat/>
    <w:rsid w:val="004F42AB"/>
    <w:pPr>
      <w:keepNext/>
      <w:shd w:val="clear" w:color="auto" w:fill="FFFFFF"/>
      <w:spacing w:before="120"/>
      <w:ind w:left="90"/>
      <w:outlineLvl w:val="3"/>
    </w:pPr>
    <w:rPr>
      <w:bCs/>
      <w:color w:val="000000"/>
      <w:sz w:val="24"/>
      <w:szCs w:val="22"/>
    </w:rPr>
  </w:style>
  <w:style w:type="paragraph" w:styleId="Titolo5">
    <w:name w:val="heading 5"/>
    <w:basedOn w:val="Normale"/>
    <w:next w:val="Normale"/>
    <w:qFormat/>
    <w:rsid w:val="004F42AB"/>
    <w:pPr>
      <w:keepNext/>
      <w:shd w:val="clear" w:color="auto" w:fill="FFFFFF"/>
      <w:spacing w:before="202"/>
      <w:jc w:val="center"/>
      <w:outlineLvl w:val="4"/>
    </w:pPr>
    <w:rPr>
      <w:color w:val="000000"/>
      <w:spacing w:val="-7"/>
      <w:sz w:val="5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qFormat/>
    <w:rsid w:val="004F42AB"/>
    <w:pPr>
      <w:widowControl w:val="0"/>
      <w:autoSpaceDE w:val="0"/>
      <w:autoSpaceDN w:val="0"/>
      <w:adjustRightInd w:val="0"/>
    </w:pPr>
    <w:rPr>
      <w:rFonts w:hAnsi="Times New Roman"/>
    </w:rPr>
  </w:style>
  <w:style w:type="character" w:styleId="Collegamentoipertestuale">
    <w:name w:val="Hyperlink"/>
    <w:unhideWhenUsed/>
    <w:rsid w:val="004F42AB"/>
    <w:rPr>
      <w:color w:val="0000FF"/>
      <w:u w:val="single"/>
    </w:rPr>
  </w:style>
  <w:style w:type="paragraph" w:styleId="Rientrocorpodeltesto">
    <w:name w:val="Body Text Indent"/>
    <w:basedOn w:val="Normale"/>
    <w:semiHidden/>
    <w:rsid w:val="004F42AB"/>
    <w:pPr>
      <w:shd w:val="clear" w:color="auto" w:fill="FFFFFF"/>
      <w:spacing w:line="263" w:lineRule="exact"/>
      <w:ind w:left="22"/>
      <w:jc w:val="both"/>
    </w:pPr>
    <w:rPr>
      <w:color w:val="000000"/>
      <w:sz w:val="24"/>
      <w:szCs w:val="24"/>
    </w:rPr>
  </w:style>
  <w:style w:type="paragraph" w:styleId="Rientrocorpodeltesto2">
    <w:name w:val="Body Text Indent 2"/>
    <w:basedOn w:val="Normale"/>
    <w:semiHidden/>
    <w:rsid w:val="004F42AB"/>
    <w:pPr>
      <w:shd w:val="clear" w:color="auto" w:fill="FFFFFF"/>
      <w:spacing w:line="259" w:lineRule="exact"/>
      <w:ind w:left="25"/>
    </w:pPr>
    <w:rPr>
      <w:bCs/>
      <w:color w:val="000000"/>
      <w:spacing w:val="-4"/>
      <w:sz w:val="24"/>
      <w:szCs w:val="22"/>
    </w:rPr>
  </w:style>
  <w:style w:type="paragraph" w:styleId="Rientrocorpodeltesto3">
    <w:name w:val="Body Text Indent 3"/>
    <w:basedOn w:val="Normale"/>
    <w:semiHidden/>
    <w:rsid w:val="004F42AB"/>
    <w:pPr>
      <w:shd w:val="clear" w:color="auto" w:fill="FFFFFF"/>
      <w:spacing w:before="4" w:line="259" w:lineRule="exact"/>
      <w:ind w:left="29"/>
      <w:jc w:val="both"/>
    </w:pPr>
    <w:rPr>
      <w:bCs/>
      <w:color w:val="000000"/>
      <w:spacing w:val="-4"/>
      <w:sz w:val="24"/>
      <w:szCs w:val="22"/>
    </w:rPr>
  </w:style>
  <w:style w:type="paragraph" w:styleId="Testodelblocco">
    <w:name w:val="Block Text"/>
    <w:basedOn w:val="Normale"/>
    <w:semiHidden/>
    <w:rsid w:val="004F42AB"/>
    <w:pPr>
      <w:shd w:val="clear" w:color="auto" w:fill="FFFFFF"/>
      <w:spacing w:before="240" w:line="263" w:lineRule="exact"/>
      <w:ind w:left="36" w:right="36" w:firstLine="677"/>
      <w:jc w:val="both"/>
    </w:pPr>
    <w:rPr>
      <w:color w:val="000000"/>
      <w:sz w:val="24"/>
      <w:szCs w:val="24"/>
    </w:rPr>
  </w:style>
  <w:style w:type="paragraph" w:styleId="Titolo">
    <w:name w:val="Title"/>
    <w:basedOn w:val="Normale"/>
    <w:link w:val="TitoloCarattere"/>
    <w:qFormat/>
    <w:rsid w:val="002C5F9A"/>
    <w:pPr>
      <w:widowControl/>
      <w:autoSpaceDE/>
      <w:autoSpaceDN/>
      <w:adjustRightInd/>
      <w:jc w:val="center"/>
    </w:pPr>
    <w:rPr>
      <w:b/>
      <w:sz w:val="48"/>
    </w:rPr>
  </w:style>
  <w:style w:type="character" w:customStyle="1" w:styleId="TitoloCarattere">
    <w:name w:val="Titolo Carattere"/>
    <w:link w:val="Titolo"/>
    <w:rsid w:val="002C5F9A"/>
    <w:rPr>
      <w:rFonts w:hAnsi="Times New Roman"/>
      <w:b/>
      <w:sz w:val="4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confienza.pv.it" TargetMode="External"/><Relationship Id="rId5" Type="http://schemas.openxmlformats.org/officeDocument/2006/relationships/hyperlink" Target="mailto:municipio@comune.confienza.pv.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4057</Words>
  <Characters>25098</Characters>
  <Application>Microsoft Office Word</Application>
  <DocSecurity>0</DocSecurity>
  <Lines>209</Lines>
  <Paragraphs>58</Paragraphs>
  <ScaleCrop>false</ScaleCrop>
  <Company/>
  <LinksUpToDate>false</LinksUpToDate>
  <CharactersWithSpaces>29097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PALESTRO</dc:title>
  <dc:creator>User</dc:creator>
  <cp:lastModifiedBy>PROTOCOLLO</cp:lastModifiedBy>
  <cp:revision>2</cp:revision>
  <cp:lastPrinted>2014-02-26T12:32:00Z</cp:lastPrinted>
  <dcterms:created xsi:type="dcterms:W3CDTF">2015-02-25T16:57:00Z</dcterms:created>
  <dcterms:modified xsi:type="dcterms:W3CDTF">2015-02-25T16:57:00Z</dcterms:modified>
</cp:coreProperties>
</file>